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600" w:lineRule="exact"/>
        <w:jc w:val="center"/>
        <w:outlineLvl w:val="0"/>
        <w:rPr>
          <w:rFonts w:ascii="方正小标宋简体" w:hAnsi="黑体" w:eastAsia="方正小标宋简体" w:cs="宋体"/>
          <w:kern w:val="36"/>
          <w:sz w:val="44"/>
          <w:szCs w:val="44"/>
        </w:rPr>
      </w:pPr>
      <w:r>
        <w:rPr>
          <w:rFonts w:hint="eastAsia" w:ascii="方正小标宋简体" w:hAnsi="微软雅黑" w:eastAsia="方正小标宋简体" w:cs="宋体"/>
          <w:bCs/>
          <w:kern w:val="36"/>
          <w:sz w:val="44"/>
          <w:szCs w:val="44"/>
        </w:rPr>
        <w:t>2023年</w:t>
      </w:r>
      <w:r>
        <w:rPr>
          <w:rFonts w:hint="eastAsia" w:ascii="方正小标宋简体" w:hAnsi="黑体" w:eastAsia="方正小标宋简体" w:cs="宋体"/>
          <w:kern w:val="36"/>
          <w:sz w:val="44"/>
          <w:szCs w:val="44"/>
        </w:rPr>
        <w:t>商洛市事业单位公开招聘（募）</w:t>
      </w:r>
    </w:p>
    <w:p>
      <w:pPr>
        <w:widowControl/>
        <w:shd w:val="clear" w:color="auto" w:fill="FFFFFF"/>
        <w:jc w:val="center"/>
        <w:outlineLvl w:val="0"/>
        <w:rPr>
          <w:rFonts w:ascii="方正小标宋简体" w:hAnsi="微软雅黑" w:eastAsia="方正小标宋简体" w:cs="宋体"/>
          <w:bCs/>
          <w:kern w:val="36"/>
          <w:sz w:val="44"/>
          <w:szCs w:val="44"/>
        </w:rPr>
      </w:pPr>
      <w:r>
        <w:rPr>
          <w:rFonts w:hint="eastAsia" w:ascii="方正小标宋简体" w:hAnsi="黑体" w:eastAsia="方正小标宋简体" w:cs="宋体"/>
          <w:kern w:val="36"/>
          <w:sz w:val="44"/>
          <w:szCs w:val="44"/>
        </w:rPr>
        <w:t>工作人员</w:t>
      </w:r>
      <w:r>
        <w:rPr>
          <w:rFonts w:hint="eastAsia" w:ascii="方正小标宋简体" w:hAnsi="微软雅黑" w:eastAsia="方正小标宋简体" w:cs="宋体"/>
          <w:bCs/>
          <w:kern w:val="36"/>
          <w:sz w:val="44"/>
          <w:szCs w:val="44"/>
        </w:rPr>
        <w:t>报考指南</w:t>
      </w:r>
    </w:p>
    <w:p>
      <w:pPr>
        <w:pStyle w:val="6"/>
        <w:widowControl/>
        <w:shd w:val="clear" w:color="auto" w:fill="FFFFFF"/>
        <w:spacing w:beforeAutospacing="0" w:afterAutospacing="0"/>
        <w:ind w:firstLine="630"/>
        <w:jc w:val="both"/>
        <w:rPr>
          <w:rFonts w:ascii="仿宋_GB2312" w:hAnsi="仿宋_GB2312" w:eastAsia="仿宋_GB2312" w:cs="仿宋_GB2312"/>
          <w:b/>
          <w:bCs/>
          <w:sz w:val="32"/>
          <w:szCs w:val="32"/>
          <w:shd w:val="clear" w:color="auto" w:fill="FFFFFF"/>
        </w:rPr>
      </w:pPr>
    </w:p>
    <w:p>
      <w:pPr>
        <w:pStyle w:val="6"/>
        <w:widowControl/>
        <w:shd w:val="clear" w:color="auto" w:fill="FFFFFF"/>
        <w:spacing w:beforeAutospacing="0" w:afterAutospacing="0"/>
        <w:ind w:firstLine="630"/>
        <w:jc w:val="both"/>
        <w:rPr>
          <w:rFonts w:ascii="仿宋_GB2312" w:hAnsi="仿宋_GB2312" w:eastAsia="仿宋_GB2312" w:cs="仿宋_GB2312"/>
          <w:sz w:val="32"/>
          <w:szCs w:val="32"/>
        </w:rPr>
      </w:pPr>
      <w:bookmarkStart w:id="0" w:name="_GoBack"/>
      <w:r>
        <w:rPr>
          <w:rFonts w:hint="eastAsia" w:ascii="仿宋_GB2312" w:hAnsi="仿宋_GB2312" w:eastAsia="仿宋_GB2312" w:cs="仿宋_GB2312"/>
          <w:b/>
          <w:bCs/>
          <w:sz w:val="32"/>
          <w:szCs w:val="32"/>
          <w:shd w:val="clear" w:color="auto" w:fill="FFFFFF"/>
        </w:rPr>
        <w:t>一、招聘对象为村党组织书记、社区党组织书记、社区居委会主任、社区专职工作人员的招聘岗位有何规定？</w:t>
      </w:r>
    </w:p>
    <w:p>
      <w:pPr>
        <w:pStyle w:val="6"/>
        <w:widowControl/>
        <w:shd w:val="clear" w:color="auto" w:fill="FFFFFF"/>
        <w:spacing w:beforeAutospacing="0" w:afterAutospacing="0"/>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面向村党组织书记、社区党组织书记、社区居委会主任、社区专职工作人员的招聘岗位。除符合招聘岗位年龄、学历、户籍、服务地等要求外，还应同时具备下列条件：</w:t>
      </w:r>
    </w:p>
    <w:p>
      <w:pPr>
        <w:pStyle w:val="6"/>
        <w:widowControl/>
        <w:numPr>
          <w:ilvl w:val="0"/>
          <w:numId w:val="1"/>
        </w:numPr>
        <w:shd w:val="clear" w:color="auto" w:fill="FFFFFF"/>
        <w:spacing w:beforeAutospacing="0" w:afterAutospacing="0"/>
        <w:ind w:firstLine="64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村党组织书记、社区党组织书记、社区居委会主任须在村、社区两委连续任职满</w:t>
      </w:r>
      <w:r>
        <w:rPr>
          <w:rFonts w:hint="eastAsia" w:ascii="仿宋_GB2312" w:hAnsi="仿宋_GB2312" w:eastAsia="仿宋_GB2312" w:cs="仿宋_GB2312"/>
          <w:b/>
          <w:bCs/>
          <w:sz w:val="32"/>
          <w:szCs w:val="32"/>
          <w:shd w:val="clear" w:color="auto" w:fill="FFFFFF"/>
        </w:rPr>
        <w:t>3年</w:t>
      </w:r>
      <w:r>
        <w:rPr>
          <w:rFonts w:hint="eastAsia" w:ascii="仿宋_GB2312" w:hAnsi="仿宋_GB2312" w:eastAsia="仿宋_GB2312" w:cs="仿宋_GB2312"/>
          <w:sz w:val="32"/>
          <w:szCs w:val="32"/>
          <w:shd w:val="clear" w:color="auto" w:fill="FFFFFF"/>
        </w:rPr>
        <w:t>；“社区专职工作人员”指省、市（区）统一公开招聘的在职社区工作者。</w:t>
      </w:r>
    </w:p>
    <w:p>
      <w:pPr>
        <w:pStyle w:val="6"/>
        <w:widowControl/>
        <w:shd w:val="clear" w:color="auto" w:fill="FFFFFF"/>
        <w:spacing w:beforeAutospacing="0" w:afterAutospacing="0"/>
        <w:ind w:left="64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2、历年年度考核合格及以上。</w:t>
      </w:r>
    </w:p>
    <w:p>
      <w:pPr>
        <w:pStyle w:val="6"/>
        <w:widowControl/>
        <w:shd w:val="clear" w:color="auto" w:fill="FFFFFF"/>
        <w:spacing w:beforeAutospacing="0" w:afterAutospacing="0"/>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3、目前仍在任、在岗。</w:t>
      </w:r>
    </w:p>
    <w:p>
      <w:pPr>
        <w:pStyle w:val="6"/>
        <w:widowControl/>
        <w:shd w:val="clear" w:color="auto" w:fill="FFFFFF"/>
        <w:spacing w:beforeAutospacing="0" w:afterAutospacing="0"/>
        <w:ind w:firstLine="63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村党组织书记、社区党组织书记、社区居委会主任、社区专职工作人员在工作期间受过处分或对本村、社区发生重大责任事故负有责任的，不能报考。</w:t>
      </w:r>
    </w:p>
    <w:p>
      <w:pPr>
        <w:pStyle w:val="6"/>
        <w:widowControl/>
        <w:shd w:val="clear" w:color="auto" w:fill="FFFFFF"/>
        <w:spacing w:beforeAutospacing="0" w:afterAutospacing="0"/>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上述任职时间计算的截止时限为2023年7月31日。</w:t>
      </w:r>
    </w:p>
    <w:p>
      <w:pPr>
        <w:pStyle w:val="6"/>
        <w:widowControl/>
        <w:shd w:val="clear" w:color="auto" w:fill="FFFFFF"/>
        <w:spacing w:beforeAutospacing="0" w:afterAutospacing="0"/>
        <w:ind w:firstLine="630"/>
        <w:jc w:val="both"/>
        <w:rPr>
          <w:rFonts w:ascii="仿宋_GB2312" w:hAnsi="仿宋_GB2312" w:eastAsia="仿宋_GB2312" w:cs="仿宋_GB2312"/>
          <w:b/>
          <w:sz w:val="32"/>
          <w:szCs w:val="32"/>
        </w:rPr>
      </w:pPr>
      <w:r>
        <w:rPr>
          <w:rFonts w:hint="eastAsia" w:ascii="仿宋_GB2312" w:hAnsi="仿宋_GB2312" w:eastAsia="仿宋_GB2312" w:cs="仿宋_GB2312"/>
          <w:b/>
          <w:bCs/>
          <w:sz w:val="32"/>
          <w:szCs w:val="32"/>
          <w:shd w:val="clear" w:color="auto" w:fill="FFFFFF"/>
        </w:rPr>
        <w:t>二、招聘对象为退役大学毕业生士兵、</w:t>
      </w:r>
      <w:r>
        <w:rPr>
          <w:rFonts w:hint="eastAsia" w:ascii="仿宋_GB2312" w:eastAsia="仿宋_GB2312"/>
          <w:b/>
          <w:color w:val="333333"/>
          <w:sz w:val="32"/>
          <w:szCs w:val="32"/>
          <w:shd w:val="clear" w:color="auto" w:fill="FFFFFF"/>
        </w:rPr>
        <w:t>服役5年以上高校毕业生退役士兵</w:t>
      </w:r>
      <w:r>
        <w:rPr>
          <w:rFonts w:hint="eastAsia" w:ascii="仿宋_GB2312" w:hAnsi="仿宋_GB2312" w:eastAsia="仿宋_GB2312" w:cs="仿宋_GB2312"/>
          <w:b/>
          <w:bCs/>
          <w:sz w:val="32"/>
          <w:szCs w:val="32"/>
          <w:shd w:val="clear" w:color="auto" w:fill="FFFFFF"/>
        </w:rPr>
        <w:t>的招聘岗位有何规定？</w:t>
      </w:r>
    </w:p>
    <w:p>
      <w:pPr>
        <w:pStyle w:val="6"/>
        <w:widowControl/>
        <w:shd w:val="clear" w:color="auto" w:fill="FFFFFF"/>
        <w:spacing w:beforeAutospacing="0" w:afterAutospacing="0"/>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面向退役大学毕业生士兵岗位，按照《商洛市事业单位定向公开招聘退役大学生士兵工作实施办法（试行）》相关规定执行；</w:t>
      </w:r>
    </w:p>
    <w:p>
      <w:pPr>
        <w:widowControl/>
        <w:shd w:val="clear" w:color="auto" w:fill="FFFFFF"/>
        <w:spacing w:line="360" w:lineRule="atLeast"/>
        <w:ind w:firstLine="420"/>
        <w:jc w:val="left"/>
        <w:rPr>
          <w:rFonts w:ascii="仿宋_GB2312" w:hAnsi="仿宋_GB2312" w:eastAsia="仿宋_GB2312" w:cs="仿宋_GB2312"/>
          <w:b/>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《岗位表》中限定退役大学毕业生士兵报考岗位的范围为：</w:t>
      </w:r>
      <w:r>
        <w:rPr>
          <w:rFonts w:hint="eastAsia" w:ascii="仿宋_GB2312" w:hAnsi="仿宋_GB2312" w:eastAsia="仿宋_GB2312" w:cs="仿宋_GB2312"/>
          <w:b/>
          <w:kern w:val="0"/>
          <w:sz w:val="32"/>
          <w:szCs w:val="32"/>
          <w:shd w:val="clear" w:color="auto" w:fill="FFFFFF"/>
          <w:lang w:bidi="ar"/>
        </w:rPr>
        <w:t>全日制普通高校毕业后入伍且自主就业的退役士兵。</w:t>
      </w:r>
    </w:p>
    <w:p>
      <w:pPr>
        <w:spacing w:line="500" w:lineRule="exact"/>
        <w:ind w:firstLine="643" w:firstLineChars="200"/>
        <w:rPr>
          <w:rFonts w:ascii="方正粗黑宋简体" w:hAnsi="方正粗黑宋简体" w:eastAsia="方正粗黑宋简体"/>
          <w:b/>
          <w:color w:val="FF0000"/>
          <w:sz w:val="32"/>
          <w:szCs w:val="32"/>
        </w:rPr>
      </w:pPr>
      <w:r>
        <w:rPr>
          <w:rFonts w:hint="eastAsia" w:ascii="方正粗黑宋简体" w:hAnsi="方正粗黑宋简体" w:eastAsia="方正粗黑宋简体"/>
          <w:b/>
          <w:color w:val="FF0000"/>
          <w:sz w:val="32"/>
          <w:szCs w:val="32"/>
        </w:rPr>
        <w:t>按照省厅统一要求,面向“服役五年以上高校毕业生退役士兵”</w:t>
      </w:r>
      <w:r>
        <w:rPr>
          <w:rFonts w:hint="eastAsia" w:ascii="方正粗黑宋简体" w:hAnsi="方正粗黑宋简体" w:eastAsia="方正粗黑宋简体"/>
          <w:b/>
          <w:bCs/>
          <w:color w:val="FF0000"/>
          <w:sz w:val="32"/>
          <w:szCs w:val="32"/>
        </w:rPr>
        <w:t>岗位, 考生在符合岗位要求的其他条件下,放宽到:</w:t>
      </w:r>
      <w:r>
        <w:rPr>
          <w:rFonts w:hint="eastAsia" w:ascii="方正粗黑宋简体" w:hAnsi="方正粗黑宋简体" w:eastAsia="方正粗黑宋简体"/>
          <w:b/>
          <w:color w:val="FF0000"/>
          <w:sz w:val="32"/>
          <w:szCs w:val="32"/>
        </w:rPr>
        <w:t>服役满五年以上的高校毕业生</w:t>
      </w:r>
      <w:r>
        <w:rPr>
          <w:rFonts w:hint="eastAsia" w:ascii="方正粗黑宋简体" w:hAnsi="方正粗黑宋简体" w:eastAsia="方正粗黑宋简体" w:cs="仿宋_GB2312"/>
          <w:b/>
          <w:color w:val="FF0000"/>
          <w:kern w:val="0"/>
          <w:sz w:val="32"/>
          <w:szCs w:val="32"/>
          <w:shd w:val="clear" w:color="auto" w:fill="FFFFFF"/>
          <w:lang w:bidi="ar"/>
        </w:rPr>
        <w:t>自主就业的退役士兵</w:t>
      </w:r>
      <w:r>
        <w:rPr>
          <w:rFonts w:hint="eastAsia" w:ascii="方正粗黑宋简体" w:hAnsi="方正粗黑宋简体" w:eastAsia="方正粗黑宋简体"/>
          <w:b/>
          <w:color w:val="FF0000"/>
          <w:sz w:val="32"/>
          <w:szCs w:val="32"/>
        </w:rPr>
        <w:t>。</w:t>
      </w:r>
    </w:p>
    <w:p>
      <w:pPr>
        <w:widowControl/>
        <w:shd w:val="clear" w:color="auto" w:fill="FFFFFF"/>
        <w:spacing w:line="360" w:lineRule="atLeast"/>
        <w:ind w:firstLine="420"/>
        <w:jc w:val="left"/>
        <w:rPr>
          <w:rFonts w:ascii="仿宋_GB2312" w:hAnsi="仿宋_GB2312" w:eastAsia="仿宋_GB2312" w:cs="仿宋_GB2312"/>
          <w:sz w:val="32"/>
          <w:szCs w:val="32"/>
        </w:rPr>
      </w:pPr>
      <w:r>
        <w:rPr>
          <w:rFonts w:hint="eastAsia" w:ascii="仿宋_GB2312" w:eastAsia="仿宋_GB2312"/>
          <w:sz w:val="32"/>
          <w:szCs w:val="32"/>
          <w:shd w:val="clear" w:color="auto" w:fill="FFFFFF"/>
        </w:rPr>
        <w:t>生源地是报考者考入全日制普通高等院校前的常住户籍所在地。兵源地是报考者入伍时的常住户籍所在地。</w:t>
      </w:r>
    </w:p>
    <w:p>
      <w:pPr>
        <w:pStyle w:val="6"/>
        <w:widowControl/>
        <w:numPr>
          <w:ilvl w:val="0"/>
          <w:numId w:val="2"/>
        </w:numPr>
        <w:shd w:val="clear" w:color="auto" w:fill="FFFFFF"/>
        <w:spacing w:beforeAutospacing="0" w:afterAutospacing="0" w:line="420" w:lineRule="atLeast"/>
        <w:ind w:firstLine="420"/>
        <w:rPr>
          <w:rStyle w:val="9"/>
          <w:rFonts w:ascii="仿宋_GB2312" w:hAnsi="仿宋_GB2312" w:eastAsia="仿宋_GB2312" w:cs="仿宋_GB2312"/>
          <w:sz w:val="32"/>
          <w:szCs w:val="32"/>
          <w:shd w:val="clear" w:color="auto" w:fill="FFFFFF"/>
        </w:rPr>
      </w:pPr>
      <w:r>
        <w:rPr>
          <w:rStyle w:val="9"/>
          <w:rFonts w:hint="eastAsia" w:ascii="仿宋_GB2312" w:hAnsi="仿宋_GB2312" w:eastAsia="仿宋_GB2312" w:cs="仿宋_GB2312"/>
          <w:sz w:val="32"/>
          <w:szCs w:val="32"/>
          <w:shd w:val="clear" w:color="auto" w:fill="FFFFFF"/>
        </w:rPr>
        <w:t>以“二学位”所学专业报考有何规定？</w:t>
      </w:r>
    </w:p>
    <w:p>
      <w:pPr>
        <w:pStyle w:val="6"/>
        <w:widowControl/>
        <w:shd w:val="clear" w:color="auto" w:fill="FFFFFF"/>
        <w:spacing w:beforeAutospacing="0" w:afterAutospacing="0" w:line="42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具有“二学位”证书，且第二学位能够在中国学位与研究生教育信息网（学位网）查询的，可以第二学士学位上所载的专业报考相关职位。</w:t>
      </w:r>
    </w:p>
    <w:p>
      <w:pPr>
        <w:pStyle w:val="6"/>
        <w:widowControl/>
        <w:shd w:val="clear" w:color="auto" w:fill="FFFFFF"/>
        <w:spacing w:beforeAutospacing="0" w:afterAutospacing="0"/>
        <w:ind w:firstLine="63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shd w:val="clear" w:color="auto" w:fill="FFFFFF"/>
        </w:rPr>
        <w:t>四、关于职中专业课教师岗位要求的技能等级证书或职业资格证书如何认定？</w:t>
      </w:r>
    </w:p>
    <w:p>
      <w:pPr>
        <w:pStyle w:val="6"/>
        <w:widowControl/>
        <w:shd w:val="clear" w:color="auto" w:fill="FFFFFF"/>
        <w:spacing w:beforeAutospacing="0" w:afterAutospacing="0"/>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应聘人员提供岗位所需的技能等级证书或职业资格证书，需在“技能人才评价证书全国联网查询”</w:t>
      </w:r>
      <w:r>
        <w:fldChar w:fldCharType="begin"/>
      </w:r>
      <w:r>
        <w:instrText xml:space="preserve"> HYPERLINK "http://zscx.osta.org.cn/" </w:instrText>
      </w:r>
      <w:r>
        <w:fldChar w:fldCharType="separate"/>
      </w:r>
      <w:r>
        <w:rPr>
          <w:rStyle w:val="10"/>
          <w:rFonts w:hint="eastAsia" w:ascii="仿宋_GB2312" w:hAnsi="仿宋_GB2312" w:eastAsia="仿宋_GB2312" w:cs="仿宋_GB2312"/>
          <w:color w:val="auto"/>
          <w:sz w:val="32"/>
          <w:szCs w:val="32"/>
        </w:rPr>
        <w:t>http://zscx.osta.org.cn/</w:t>
      </w:r>
      <w:r>
        <w:rPr>
          <w:rStyle w:val="10"/>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sz w:val="32"/>
          <w:szCs w:val="32"/>
        </w:rPr>
        <w:t>中查询和验证。</w:t>
      </w:r>
    </w:p>
    <w:p>
      <w:pPr>
        <w:pStyle w:val="6"/>
        <w:widowControl/>
        <w:numPr>
          <w:ilvl w:val="0"/>
          <w:numId w:val="3"/>
        </w:numPr>
        <w:shd w:val="clear" w:color="auto" w:fill="FFFFFF"/>
        <w:spacing w:beforeAutospacing="0" w:afterAutospacing="0"/>
        <w:ind w:firstLine="64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面向残疾人招聘岗位有何规定？</w:t>
      </w:r>
    </w:p>
    <w:p>
      <w:pPr>
        <w:pStyle w:val="6"/>
        <w:widowControl/>
        <w:shd w:val="clear" w:color="auto" w:fill="FFFFFF"/>
        <w:spacing w:beforeAutospacing="0" w:afterAutospacing="0"/>
        <w:ind w:firstLine="640"/>
        <w:jc w:val="both"/>
        <w:rPr>
          <w:rFonts w:ascii="仿宋_GB2312" w:hAnsi="仿宋_GB2312" w:eastAsia="仿宋_GB2312" w:cs="仿宋_GB2312"/>
          <w:b/>
          <w:bCs/>
          <w:sz w:val="32"/>
          <w:szCs w:val="32"/>
        </w:rPr>
      </w:pPr>
      <w:r>
        <w:rPr>
          <w:rFonts w:hint="eastAsia" w:ascii="仿宋_GB2312" w:hAnsi="仿宋_GB2312" w:eastAsia="仿宋_GB2312" w:cs="仿宋_GB2312"/>
          <w:sz w:val="32"/>
          <w:szCs w:val="32"/>
          <w:shd w:val="clear" w:color="auto" w:fill="FFFFFF"/>
        </w:rPr>
        <w:t>面向残疾人的招聘岗位，除符合招聘岗位年龄、学历、户籍等要求外，还应同时具备下列条件：</w:t>
      </w:r>
    </w:p>
    <w:p>
      <w:pPr>
        <w:pStyle w:val="6"/>
        <w:widowControl/>
        <w:numPr>
          <w:ilvl w:val="0"/>
          <w:numId w:val="4"/>
        </w:numPr>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持有颁发的第二代或第三代残疾人有效证件；</w:t>
      </w:r>
    </w:p>
    <w:p>
      <w:pPr>
        <w:pStyle w:val="6"/>
        <w:widowControl/>
        <w:numPr>
          <w:ilvl w:val="0"/>
          <w:numId w:val="4"/>
        </w:numPr>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具备基本履职、独立开展工作的身体条件，并排除</w:t>
      </w:r>
    </w:p>
    <w:p>
      <w:pPr>
        <w:pStyle w:val="6"/>
        <w:widowControl/>
        <w:shd w:val="clear" w:color="auto" w:fill="FFFFFF"/>
        <w:spacing w:beforeAutospacing="0" w:afterAutospacing="0"/>
        <w:rPr>
          <w:rFonts w:ascii="仿宋_GB2312" w:hAnsi="仿宋_GB2312" w:eastAsia="仿宋_GB2312" w:cs="仿宋_GB2312"/>
          <w:b/>
          <w:bCs/>
          <w:sz w:val="32"/>
          <w:szCs w:val="32"/>
        </w:rPr>
      </w:pPr>
      <w:r>
        <w:rPr>
          <w:rFonts w:hint="eastAsia" w:ascii="仿宋_GB2312" w:hAnsi="仿宋_GB2312" w:eastAsia="仿宋_GB2312" w:cs="仿宋_GB2312"/>
          <w:sz w:val="32"/>
          <w:szCs w:val="32"/>
        </w:rPr>
        <w:t>全身性、遗传性、进行性疾病，残疾类型为肢体四级残疾或听力四级残疾(肢体四级残疾人员，须符合下列条件之一：双下肢不等长，差距大于等于50mm;单手拇指全缺失;类似上述其他肢体功能障碍者。听力四级残疾人员，佩戴助听器或安装人工耳蜗能够达到体检标准)。</w:t>
      </w:r>
    </w:p>
    <w:p>
      <w:pPr>
        <w:pStyle w:val="6"/>
        <w:widowControl/>
        <w:shd w:val="clear" w:color="auto" w:fill="FFFFFF"/>
        <w:spacing w:beforeAutospacing="0" w:afterAutospacing="0"/>
        <w:ind w:firstLine="630"/>
        <w:jc w:val="both"/>
        <w:rPr>
          <w:rFonts w:ascii="仿宋_GB2312" w:hAnsi="仿宋_GB2312" w:eastAsia="仿宋_GB2312" w:cs="仿宋_GB2312"/>
          <w:sz w:val="32"/>
          <w:szCs w:val="32"/>
        </w:rPr>
      </w:pPr>
      <w:r>
        <w:rPr>
          <w:rStyle w:val="9"/>
          <w:rFonts w:hint="eastAsia" w:ascii="仿宋_GB2312" w:hAnsi="仿宋_GB2312" w:eastAsia="仿宋_GB2312" w:cs="仿宋_GB2312"/>
          <w:sz w:val="32"/>
          <w:szCs w:val="32"/>
          <w:shd w:val="clear" w:color="auto" w:fill="FFFFFF"/>
        </w:rPr>
        <w:t>六、关于事业单位招聘专业条件审核的说明</w:t>
      </w:r>
    </w:p>
    <w:p>
      <w:pPr>
        <w:pStyle w:val="6"/>
        <w:widowControl/>
        <w:shd w:val="clear" w:color="auto" w:fill="FFFFFF"/>
        <w:spacing w:beforeAutospacing="0" w:afterAutospacing="0"/>
        <w:ind w:firstLine="63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专业以国家教育行政主管部门公布的研究生、本科、高职（高专）和技工院校专业目录为准；学历为国家教育行政主管部门认可的大专及以上或技工院校中级工班及以上文化程度。专业的审核，参照国家教育行政主管部门公布的专业目录。根据招聘单位意见，经事业单位公开招聘领导小组同意，岗位专业审核也可根据所学课程按相近相似把握。</w:t>
      </w:r>
      <w:bookmarkEnd w:id="0"/>
    </w:p>
    <w:p>
      <w:pPr>
        <w:pStyle w:val="6"/>
        <w:widowControl/>
        <w:shd w:val="clear" w:color="auto" w:fill="FFFFFF"/>
        <w:spacing w:beforeAutospacing="0" w:afterAutospacing="0"/>
        <w:ind w:firstLine="630"/>
        <w:jc w:val="both"/>
        <w:rPr>
          <w:rFonts w:ascii="仿宋_GB2312" w:hAnsi="仿宋_GB2312" w:eastAsia="仿宋_GB2312" w:cs="仿宋_GB2312"/>
          <w:sz w:val="32"/>
          <w:szCs w:val="32"/>
          <w:shd w:val="clear" w:color="auto" w:fill="FFFFFF"/>
        </w:rPr>
      </w:pPr>
    </w:p>
    <w:p>
      <w:pPr>
        <w:pStyle w:val="6"/>
        <w:widowControl/>
        <w:shd w:val="clear" w:color="auto" w:fill="FFFFFF"/>
        <w:spacing w:beforeAutospacing="0" w:afterAutospacing="0"/>
        <w:ind w:firstLine="630"/>
        <w:jc w:val="both"/>
        <w:rPr>
          <w:rFonts w:ascii="仿宋_GB2312" w:hAnsi="仿宋_GB2312" w:eastAsia="仿宋_GB2312" w:cs="仿宋_GB2312"/>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粗黑宋简体">
    <w:panose1 w:val="02000000000000000000"/>
    <w:charset w:val="86"/>
    <w:family w:val="auto"/>
    <w:pitch w:val="default"/>
    <w:sig w:usb0="A00002BF" w:usb1="184F6CFA"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8D83B"/>
    <w:multiLevelType w:val="singleLevel"/>
    <w:tmpl w:val="8E88D83B"/>
    <w:lvl w:ilvl="0" w:tentative="0">
      <w:start w:val="1"/>
      <w:numFmt w:val="decimal"/>
      <w:suff w:val="nothing"/>
      <w:lvlText w:val="%1、"/>
      <w:lvlJc w:val="left"/>
    </w:lvl>
  </w:abstractNum>
  <w:abstractNum w:abstractNumId="1">
    <w:nsid w:val="FF7675C7"/>
    <w:multiLevelType w:val="singleLevel"/>
    <w:tmpl w:val="FF7675C7"/>
    <w:lvl w:ilvl="0" w:tentative="0">
      <w:start w:val="3"/>
      <w:numFmt w:val="chineseCounting"/>
      <w:lvlText w:val="%1."/>
      <w:lvlJc w:val="left"/>
      <w:pPr>
        <w:tabs>
          <w:tab w:val="left" w:pos="312"/>
        </w:tabs>
      </w:pPr>
      <w:rPr>
        <w:rFonts w:hint="eastAsia"/>
      </w:rPr>
    </w:lvl>
  </w:abstractNum>
  <w:abstractNum w:abstractNumId="2">
    <w:nsid w:val="0A17F658"/>
    <w:multiLevelType w:val="singleLevel"/>
    <w:tmpl w:val="0A17F658"/>
    <w:lvl w:ilvl="0" w:tentative="0">
      <w:start w:val="5"/>
      <w:numFmt w:val="chineseCounting"/>
      <w:suff w:val="nothing"/>
      <w:lvlText w:val="%1、"/>
      <w:lvlJc w:val="left"/>
      <w:rPr>
        <w:rFonts w:hint="eastAsia"/>
      </w:rPr>
    </w:lvl>
  </w:abstractNum>
  <w:abstractNum w:abstractNumId="3">
    <w:nsid w:val="1C79FDBA"/>
    <w:multiLevelType w:val="singleLevel"/>
    <w:tmpl w:val="1C79FDBA"/>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jOTI4NGQxNDEwYTA2MDE1YmIzMmExMTQ0MmRkNTEifQ=="/>
  </w:docVars>
  <w:rsids>
    <w:rsidRoot w:val="004D7D03"/>
    <w:rsid w:val="00012FC1"/>
    <w:rsid w:val="00226B97"/>
    <w:rsid w:val="00287445"/>
    <w:rsid w:val="002B129E"/>
    <w:rsid w:val="003045CD"/>
    <w:rsid w:val="00340BD0"/>
    <w:rsid w:val="00364BF0"/>
    <w:rsid w:val="00384DC9"/>
    <w:rsid w:val="0039139E"/>
    <w:rsid w:val="003A7188"/>
    <w:rsid w:val="004535F9"/>
    <w:rsid w:val="004D7D03"/>
    <w:rsid w:val="005C0487"/>
    <w:rsid w:val="006F6EE5"/>
    <w:rsid w:val="00762803"/>
    <w:rsid w:val="007B505D"/>
    <w:rsid w:val="00970585"/>
    <w:rsid w:val="009768E9"/>
    <w:rsid w:val="009E14A5"/>
    <w:rsid w:val="00A27A48"/>
    <w:rsid w:val="00A625E8"/>
    <w:rsid w:val="00AA0239"/>
    <w:rsid w:val="00B45117"/>
    <w:rsid w:val="00C84D9F"/>
    <w:rsid w:val="00EB60D9"/>
    <w:rsid w:val="00F30131"/>
    <w:rsid w:val="00F45144"/>
    <w:rsid w:val="00F64150"/>
    <w:rsid w:val="00FD74AD"/>
    <w:rsid w:val="021B425C"/>
    <w:rsid w:val="1E2043A5"/>
    <w:rsid w:val="3DAB0ADC"/>
    <w:rsid w:val="61221DA6"/>
    <w:rsid w:val="75D25C26"/>
    <w:rsid w:val="7D390545"/>
    <w:rsid w:val="7E197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FollowedHyperlink"/>
    <w:basedOn w:val="8"/>
    <w:qFormat/>
    <w:uiPriority w:val="0"/>
    <w:rPr>
      <w:color w:val="800080"/>
      <w:u w:val="single"/>
    </w:rPr>
  </w:style>
  <w:style w:type="character" w:styleId="11">
    <w:name w:val="Hyperlink"/>
    <w:basedOn w:val="8"/>
    <w:qFormat/>
    <w:uiPriority w:val="0"/>
    <w:rPr>
      <w:color w:val="0000FF"/>
      <w:u w:val="single"/>
    </w:rPr>
  </w:style>
  <w:style w:type="character" w:customStyle="1" w:styleId="12">
    <w:name w:val="标题 1 Char"/>
    <w:basedOn w:val="8"/>
    <w:link w:val="2"/>
    <w:qFormat/>
    <w:uiPriority w:val="9"/>
    <w:rPr>
      <w:rFonts w:ascii="宋体" w:hAnsi="宋体" w:cs="宋体"/>
      <w:b/>
      <w:bCs/>
      <w:kern w:val="36"/>
      <w:sz w:val="48"/>
      <w:szCs w:val="48"/>
    </w:rPr>
  </w:style>
  <w:style w:type="character" w:customStyle="1" w:styleId="13">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14">
    <w:name w:val="页眉 Char"/>
    <w:basedOn w:val="8"/>
    <w:link w:val="5"/>
    <w:qFormat/>
    <w:uiPriority w:val="0"/>
    <w:rPr>
      <w:rFonts w:asciiTheme="minorHAnsi" w:hAnsiTheme="minorHAnsi" w:eastAsiaTheme="minorEastAsia" w:cstheme="minorBidi"/>
      <w:kern w:val="2"/>
      <w:sz w:val="18"/>
      <w:szCs w:val="18"/>
    </w:rPr>
  </w:style>
  <w:style w:type="character" w:customStyle="1" w:styleId="15">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1146</Words>
  <Characters>1180</Characters>
  <Lines>8</Lines>
  <Paragraphs>2</Paragraphs>
  <TotalTime>114</TotalTime>
  <ScaleCrop>false</ScaleCrop>
  <LinksUpToDate>false</LinksUpToDate>
  <CharactersWithSpaces>1181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2023-02-25T16:50:00Z</dcterms:created>
  <dc:creator>dell</dc:creator>
  <cp:lastModifiedBy>小蛇</cp:lastModifiedBy>
  <cp:lastPrinted>2023-02-27T00:21:00Z</cp:lastPrinted>
  <dcterms:modified xsi:type="dcterms:W3CDTF">2023-04-13T13:49:37Z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FFC0CB4C857744969AFCF95DF5662A5C_13</vt:lpwstr>
  </property>
</Properties>
</file>