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both"/>
        <w:rPr>
          <w:rFonts w:hint="default" w:ascii="Times New Roman" w:hAnsi="Times New Roman" w:eastAsia="黑体" w:cs="Times New Roman"/>
          <w:bCs/>
          <w:kern w:val="2"/>
          <w:sz w:val="32"/>
          <w:szCs w:val="21"/>
          <w:lang w:val="en-US" w:eastAsia="zh-CN" w:bidi="ar-SA"/>
        </w:rPr>
      </w:pPr>
      <w:r>
        <w:rPr>
          <w:rFonts w:hint="eastAsia" w:ascii="Times New Roman" w:hAnsi="Times New Roman" w:eastAsia="黑体" w:cs="Times New Roman"/>
          <w:bCs/>
          <w:kern w:val="2"/>
          <w:sz w:val="32"/>
          <w:szCs w:val="21"/>
          <w:lang w:val="en-US" w:eastAsia="zh-CN" w:bidi="ar-SA"/>
        </w:rPr>
        <w:t>附件</w:t>
      </w:r>
      <w:r>
        <w:rPr>
          <w:rFonts w:hint="default" w:ascii="Times New Roman" w:hAnsi="Times New Roman" w:eastAsia="黑体" w:cs="Times New Roman"/>
          <w:bCs/>
          <w:kern w:val="2"/>
          <w:sz w:val="32"/>
          <w:szCs w:val="21"/>
          <w:lang w:val="en-US" w:eastAsia="zh-CN" w:bidi="ar-SA"/>
        </w:rPr>
        <w:t>1</w:t>
      </w:r>
    </w:p>
    <w:p>
      <w:pPr>
        <w:pStyle w:val="4"/>
        <w:rPr>
          <w:rFonts w:hint="eastAsia" w:eastAsia="方正小标宋简体" w:asciiTheme="minorHAnsi" w:hAnsiTheme="minorHAnsi" w:cstheme="minorBidi"/>
          <w:bCs/>
          <w:kern w:val="44"/>
          <w:sz w:val="44"/>
          <w:szCs w:val="44"/>
          <w:lang w:val="en-US" w:eastAsia="zh-CN" w:bidi="ar-SA"/>
        </w:rPr>
      </w:pPr>
      <w:r>
        <w:rPr>
          <w:rFonts w:hint="eastAsia" w:eastAsia="方正小标宋简体" w:asciiTheme="minorHAnsi" w:hAnsiTheme="minorHAnsi" w:cstheme="minorBidi"/>
          <w:bCs/>
          <w:kern w:val="44"/>
          <w:sz w:val="44"/>
          <w:szCs w:val="44"/>
          <w:lang w:val="en-US" w:eastAsia="zh-CN" w:bidi="ar-SA"/>
        </w:rPr>
        <w:t>2024年秋季苍南县公办幼儿园提前招聘学前教育专业优秀毕业生岗位一览表</w:t>
      </w:r>
    </w:p>
    <w:p>
      <w:pPr>
        <w:ind w:firstLine="632"/>
      </w:pPr>
    </w:p>
    <w:tbl>
      <w:tblPr>
        <w:tblStyle w:val="8"/>
        <w:tblW w:w="94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1560"/>
        <w:gridCol w:w="1560"/>
        <w:gridCol w:w="2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573" w:type="dxa"/>
            <w:vAlign w:val="center"/>
          </w:tcPr>
          <w:p>
            <w:pPr>
              <w:pStyle w:val="14"/>
              <w:jc w:val="center"/>
              <w:rPr>
                <w:rFonts w:ascii="黑体" w:hAnsi="黑体" w:eastAsia="黑体"/>
              </w:rPr>
            </w:pPr>
            <w:r>
              <w:rPr>
                <w:rFonts w:hint="eastAsia" w:ascii="黑体" w:hAnsi="黑体" w:eastAsia="黑体"/>
              </w:rPr>
              <w:t>幼儿园名称</w:t>
            </w:r>
          </w:p>
        </w:tc>
        <w:tc>
          <w:tcPr>
            <w:tcW w:w="1560" w:type="dxa"/>
            <w:vAlign w:val="center"/>
          </w:tcPr>
          <w:p>
            <w:pPr>
              <w:pStyle w:val="14"/>
              <w:jc w:val="center"/>
              <w:rPr>
                <w:rFonts w:hint="default" w:ascii="黑体" w:hAnsi="黑体" w:eastAsia="黑体"/>
                <w:lang w:val="en-US" w:eastAsia="zh-CN"/>
              </w:rPr>
            </w:pPr>
            <w:r>
              <w:rPr>
                <w:rFonts w:hint="default" w:ascii="黑体" w:hAnsi="黑体" w:eastAsia="黑体"/>
                <w:lang w:val="en-US"/>
              </w:rPr>
              <w:t>A</w:t>
            </w:r>
            <w:r>
              <w:rPr>
                <w:rFonts w:hint="eastAsia" w:ascii="黑体" w:hAnsi="黑体" w:eastAsia="黑体"/>
                <w:lang w:val="en-US" w:eastAsia="zh-CN"/>
              </w:rPr>
              <w:t>组岗位指标</w:t>
            </w:r>
          </w:p>
        </w:tc>
        <w:tc>
          <w:tcPr>
            <w:tcW w:w="1560" w:type="dxa"/>
            <w:vAlign w:val="center"/>
          </w:tcPr>
          <w:p>
            <w:pPr>
              <w:pStyle w:val="14"/>
              <w:jc w:val="center"/>
              <w:rPr>
                <w:rFonts w:hint="default" w:ascii="黑体" w:hAnsi="黑体" w:eastAsia="黑体"/>
                <w:lang w:val="en-US" w:eastAsia="zh-CN"/>
              </w:rPr>
            </w:pPr>
            <w:r>
              <w:rPr>
                <w:rFonts w:hint="default" w:ascii="黑体" w:hAnsi="黑体" w:eastAsia="黑体"/>
                <w:lang w:val="en-US"/>
              </w:rPr>
              <w:t>B</w:t>
            </w:r>
            <w:r>
              <w:rPr>
                <w:rFonts w:hint="eastAsia" w:ascii="黑体" w:hAnsi="黑体" w:eastAsia="黑体"/>
                <w:lang w:val="en-US" w:eastAsia="zh-CN"/>
              </w:rPr>
              <w:t>组岗位指标</w:t>
            </w:r>
          </w:p>
        </w:tc>
        <w:tc>
          <w:tcPr>
            <w:tcW w:w="2768" w:type="dxa"/>
            <w:vAlign w:val="center"/>
          </w:tcPr>
          <w:p>
            <w:pPr>
              <w:pStyle w:val="14"/>
              <w:jc w:val="center"/>
              <w:rPr>
                <w:rFonts w:ascii="黑体" w:hAnsi="黑体" w:eastAsia="黑体"/>
              </w:rPr>
            </w:pPr>
            <w:r>
              <w:rPr>
                <w:rFonts w:hint="eastAsia" w:ascii="黑体" w:hAnsi="黑体" w:eastAsia="黑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73" w:type="dxa"/>
            <w:vAlign w:val="center"/>
          </w:tcPr>
          <w:p>
            <w:pPr>
              <w:pStyle w:val="14"/>
              <w:jc w:val="center"/>
              <w:rPr>
                <w:rFonts w:hint="eastAsia" w:ascii="微软雅黑" w:hAnsi="微软雅黑" w:eastAsia="微软雅黑" w:cs="微软雅黑"/>
                <w:color w:val="auto"/>
                <w:sz w:val="24"/>
                <w:szCs w:val="24"/>
                <w:shd w:val="clear" w:fill="FFFFFF"/>
              </w:rPr>
            </w:pPr>
            <w:r>
              <w:rPr>
                <w:rFonts w:hint="eastAsia" w:ascii="微软雅黑" w:hAnsi="微软雅黑" w:eastAsia="微软雅黑" w:cs="微软雅黑"/>
                <w:color w:val="auto"/>
                <w:sz w:val="24"/>
                <w:szCs w:val="24"/>
                <w:shd w:val="clear" w:fill="FFFFFF"/>
              </w:rPr>
              <w:t>苍南县</w:t>
            </w:r>
            <w:r>
              <w:rPr>
                <w:rFonts w:hint="eastAsia" w:ascii="微软雅黑" w:hAnsi="微软雅黑" w:eastAsia="微软雅黑" w:cs="微软雅黑"/>
                <w:i w:val="0"/>
                <w:iCs w:val="0"/>
                <w:caps w:val="0"/>
                <w:color w:val="auto"/>
                <w:spacing w:val="0"/>
                <w:sz w:val="24"/>
                <w:szCs w:val="24"/>
                <w:shd w:val="clear" w:fill="FFFFFF"/>
              </w:rPr>
              <w:t>县城新区实验幼儿园</w:t>
            </w:r>
          </w:p>
        </w:tc>
        <w:tc>
          <w:tcPr>
            <w:tcW w:w="1560" w:type="dxa"/>
            <w:vAlign w:val="center"/>
          </w:tcPr>
          <w:p>
            <w:pPr>
              <w:pStyle w:val="14"/>
              <w:jc w:val="center"/>
              <w:rPr>
                <w:rFonts w:hint="eastAsia" w:ascii="微软雅黑" w:hAnsi="微软雅黑" w:eastAsia="微软雅黑" w:cs="微软雅黑"/>
                <w:color w:val="auto"/>
                <w:sz w:val="24"/>
                <w:szCs w:val="24"/>
                <w:shd w:val="clear" w:fill="FFFFFF"/>
                <w:lang w:val="en-US" w:eastAsia="zh-CN"/>
              </w:rPr>
            </w:pPr>
            <w:r>
              <w:rPr>
                <w:rFonts w:hint="eastAsia" w:ascii="微软雅黑" w:hAnsi="微软雅黑" w:eastAsia="微软雅黑" w:cs="微软雅黑"/>
                <w:color w:val="auto"/>
                <w:sz w:val="24"/>
                <w:szCs w:val="24"/>
                <w:shd w:val="clear" w:fill="FFFFFF"/>
                <w:lang w:val="en-US" w:eastAsia="zh-CN"/>
              </w:rPr>
              <w:t>1</w:t>
            </w:r>
          </w:p>
        </w:tc>
        <w:tc>
          <w:tcPr>
            <w:tcW w:w="1560" w:type="dxa"/>
            <w:vAlign w:val="center"/>
          </w:tcPr>
          <w:p>
            <w:pPr>
              <w:pStyle w:val="14"/>
              <w:jc w:val="center"/>
              <w:rPr>
                <w:rFonts w:hint="eastAsia" w:ascii="微软雅黑" w:hAnsi="微软雅黑" w:eastAsia="微软雅黑" w:cs="微软雅黑"/>
                <w:color w:val="auto"/>
                <w:sz w:val="24"/>
                <w:szCs w:val="24"/>
                <w:shd w:val="clear" w:fill="FFFFFF"/>
                <w:lang w:val="en-US" w:eastAsia="zh-CN"/>
              </w:rPr>
            </w:pPr>
            <w:r>
              <w:rPr>
                <w:rFonts w:hint="eastAsia" w:ascii="微软雅黑" w:hAnsi="微软雅黑" w:eastAsia="微软雅黑" w:cs="微软雅黑"/>
                <w:color w:val="auto"/>
                <w:sz w:val="24"/>
                <w:szCs w:val="24"/>
                <w:shd w:val="clear" w:fill="FFFFFF"/>
                <w:lang w:val="en-US" w:eastAsia="zh-CN"/>
              </w:rPr>
              <w:t>1</w:t>
            </w:r>
          </w:p>
        </w:tc>
        <w:tc>
          <w:tcPr>
            <w:tcW w:w="2768" w:type="dxa"/>
            <w:vAlign w:val="center"/>
          </w:tcPr>
          <w:p>
            <w:pPr>
              <w:pStyle w:val="14"/>
              <w:jc w:val="center"/>
              <w:rPr>
                <w:rFonts w:hint="eastAsia" w:ascii="微软雅黑" w:hAnsi="微软雅黑" w:eastAsia="微软雅黑" w:cs="微软雅黑"/>
                <w:color w:val="auto"/>
                <w:sz w:val="24"/>
                <w:szCs w:val="24"/>
                <w:shd w:val="clear" w:fill="FFFFFF"/>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73" w:type="dxa"/>
            <w:vAlign w:val="center"/>
          </w:tcPr>
          <w:p>
            <w:pPr>
              <w:pStyle w:val="14"/>
              <w:jc w:val="center"/>
              <w:rPr>
                <w:rFonts w:hint="eastAsia" w:ascii="微软雅黑" w:hAnsi="微软雅黑" w:eastAsia="微软雅黑" w:cs="微软雅黑"/>
                <w:color w:val="auto"/>
                <w:sz w:val="24"/>
                <w:szCs w:val="24"/>
                <w:shd w:val="clear" w:fill="FFFFFF"/>
              </w:rPr>
            </w:pPr>
            <w:r>
              <w:rPr>
                <w:rFonts w:hint="eastAsia" w:ascii="微软雅黑" w:hAnsi="微软雅黑" w:eastAsia="微软雅黑" w:cs="微软雅黑"/>
                <w:color w:val="auto"/>
                <w:sz w:val="24"/>
                <w:szCs w:val="24"/>
                <w:shd w:val="clear" w:fill="FFFFFF"/>
              </w:rPr>
              <w:t>苍南县</w:t>
            </w:r>
            <w:r>
              <w:rPr>
                <w:rFonts w:hint="eastAsia" w:ascii="微软雅黑" w:hAnsi="微软雅黑" w:eastAsia="微软雅黑" w:cs="微软雅黑"/>
                <w:i w:val="0"/>
                <w:iCs w:val="0"/>
                <w:caps w:val="0"/>
                <w:color w:val="auto"/>
                <w:spacing w:val="0"/>
                <w:sz w:val="24"/>
                <w:szCs w:val="24"/>
                <w:shd w:val="clear" w:fill="FFFFFF"/>
              </w:rPr>
              <w:t>灵溪镇第三幼儿园</w:t>
            </w:r>
          </w:p>
        </w:tc>
        <w:tc>
          <w:tcPr>
            <w:tcW w:w="1560" w:type="dxa"/>
            <w:vAlign w:val="center"/>
          </w:tcPr>
          <w:p>
            <w:pPr>
              <w:pStyle w:val="14"/>
              <w:jc w:val="center"/>
              <w:rPr>
                <w:rFonts w:hint="eastAsia" w:ascii="微软雅黑" w:hAnsi="微软雅黑" w:eastAsia="微软雅黑" w:cs="微软雅黑"/>
                <w:color w:val="auto"/>
                <w:sz w:val="24"/>
                <w:szCs w:val="24"/>
                <w:shd w:val="clear" w:fill="FFFFFF"/>
                <w:lang w:val="en-US" w:eastAsia="zh-CN"/>
              </w:rPr>
            </w:pPr>
            <w:r>
              <w:rPr>
                <w:rFonts w:hint="eastAsia" w:ascii="微软雅黑" w:hAnsi="微软雅黑" w:eastAsia="微软雅黑" w:cs="微软雅黑"/>
                <w:color w:val="auto"/>
                <w:sz w:val="24"/>
                <w:szCs w:val="24"/>
                <w:shd w:val="clear" w:fill="FFFFFF"/>
                <w:lang w:val="en-US" w:eastAsia="zh-CN"/>
              </w:rPr>
              <w:t>1</w:t>
            </w:r>
          </w:p>
        </w:tc>
        <w:tc>
          <w:tcPr>
            <w:tcW w:w="1560" w:type="dxa"/>
            <w:vAlign w:val="center"/>
          </w:tcPr>
          <w:p>
            <w:pPr>
              <w:pStyle w:val="14"/>
              <w:jc w:val="center"/>
              <w:rPr>
                <w:rFonts w:hint="eastAsia" w:ascii="微软雅黑" w:hAnsi="微软雅黑" w:eastAsia="微软雅黑" w:cs="微软雅黑"/>
                <w:color w:val="auto"/>
                <w:sz w:val="24"/>
                <w:szCs w:val="24"/>
                <w:shd w:val="clear" w:fill="FFFFFF"/>
                <w:lang w:eastAsia="zh-CN"/>
              </w:rPr>
            </w:pPr>
            <w:r>
              <w:rPr>
                <w:rFonts w:hint="eastAsia" w:ascii="微软雅黑" w:hAnsi="微软雅黑" w:eastAsia="微软雅黑" w:cs="微软雅黑"/>
                <w:color w:val="auto"/>
                <w:sz w:val="24"/>
                <w:szCs w:val="24"/>
                <w:shd w:val="clear" w:fill="FFFFFF"/>
                <w:lang w:val="en-US" w:eastAsia="zh-CN"/>
              </w:rPr>
              <w:t>1</w:t>
            </w:r>
          </w:p>
        </w:tc>
        <w:tc>
          <w:tcPr>
            <w:tcW w:w="2768" w:type="dxa"/>
            <w:vAlign w:val="center"/>
          </w:tcPr>
          <w:p>
            <w:pPr>
              <w:pStyle w:val="14"/>
              <w:jc w:val="center"/>
              <w:rPr>
                <w:rFonts w:hint="eastAsia" w:ascii="微软雅黑" w:hAnsi="微软雅黑" w:eastAsia="微软雅黑" w:cs="微软雅黑"/>
                <w:color w:val="auto"/>
                <w:sz w:val="24"/>
                <w:szCs w:val="24"/>
                <w:shd w:val="clear" w:fill="FFFFFF"/>
                <w:lang w:eastAsia="zh-CN"/>
              </w:rPr>
            </w:pPr>
          </w:p>
          <w:p>
            <w:pPr>
              <w:pStyle w:val="14"/>
              <w:jc w:val="center"/>
              <w:rPr>
                <w:rFonts w:hint="eastAsia" w:ascii="微软雅黑" w:hAnsi="微软雅黑" w:eastAsia="微软雅黑" w:cs="微软雅黑"/>
                <w:color w:val="auto"/>
                <w:sz w:val="24"/>
                <w:szCs w:val="24"/>
                <w:shd w:val="clear" w:fill="FFFFFF"/>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573"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sz w:val="24"/>
                <w:szCs w:val="24"/>
                <w:shd w:val="clear" w:fill="FFFFFF"/>
                <w:lang w:val="en-US" w:eastAsia="zh-CN"/>
              </w:rPr>
              <w:t>苍南县</w:t>
            </w:r>
            <w:r>
              <w:rPr>
                <w:rFonts w:hint="eastAsia" w:ascii="微软雅黑" w:hAnsi="微软雅黑" w:eastAsia="微软雅黑" w:cs="微软雅黑"/>
                <w:i w:val="0"/>
                <w:iCs w:val="0"/>
                <w:caps w:val="0"/>
                <w:color w:val="auto"/>
                <w:spacing w:val="0"/>
                <w:sz w:val="24"/>
                <w:szCs w:val="24"/>
                <w:shd w:val="clear" w:fill="FFFFFF"/>
              </w:rPr>
              <w:t>宜山镇第三幼儿园</w:t>
            </w:r>
          </w:p>
        </w:tc>
        <w:tc>
          <w:tcPr>
            <w:tcW w:w="1560"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sz w:val="24"/>
                <w:szCs w:val="24"/>
                <w:shd w:val="clear" w:fill="FFFFFF"/>
                <w:lang w:val="en-US" w:eastAsia="zh-CN"/>
              </w:rPr>
              <w:t>2</w:t>
            </w:r>
          </w:p>
        </w:tc>
        <w:tc>
          <w:tcPr>
            <w:tcW w:w="1560"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sz w:val="24"/>
                <w:szCs w:val="24"/>
                <w:shd w:val="clear" w:fill="FFFFFF"/>
                <w:lang w:val="en-US" w:eastAsia="zh-CN"/>
              </w:rPr>
              <w:t>2</w:t>
            </w:r>
          </w:p>
        </w:tc>
        <w:tc>
          <w:tcPr>
            <w:tcW w:w="2768"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kern w:val="2"/>
                <w:sz w:val="24"/>
                <w:szCs w:val="24"/>
                <w:shd w:val="clear" w:fill="FFFFFF"/>
                <w:lang w:val="en-US" w:eastAsia="zh-CN" w:bidi="ar-SA"/>
              </w:rPr>
              <w:t>未开园前须</w:t>
            </w:r>
            <w:bookmarkStart w:id="0" w:name="OLE_LINK12"/>
            <w:r>
              <w:rPr>
                <w:rFonts w:hint="eastAsia" w:ascii="微软雅黑" w:hAnsi="微软雅黑" w:eastAsia="微软雅黑" w:cs="微软雅黑"/>
                <w:color w:val="auto"/>
                <w:kern w:val="2"/>
                <w:sz w:val="24"/>
                <w:szCs w:val="24"/>
                <w:shd w:val="clear" w:fill="FFFFFF"/>
                <w:lang w:val="en-US" w:eastAsia="zh-CN" w:bidi="ar-SA"/>
              </w:rPr>
              <w:t>安排到</w:t>
            </w:r>
            <w:bookmarkEnd w:id="0"/>
            <w:r>
              <w:rPr>
                <w:rFonts w:hint="eastAsia" w:ascii="微软雅黑" w:hAnsi="微软雅黑" w:eastAsia="微软雅黑" w:cs="微软雅黑"/>
                <w:color w:val="auto"/>
                <w:kern w:val="2"/>
                <w:sz w:val="24"/>
                <w:szCs w:val="24"/>
                <w:shd w:val="clear" w:fill="FFFFFF"/>
                <w:lang w:val="en-US" w:eastAsia="zh-CN" w:bidi="ar-SA"/>
              </w:rPr>
              <w:t>其他公办园支教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573"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bookmarkStart w:id="1" w:name="OLE_LINK2"/>
            <w:r>
              <w:rPr>
                <w:rFonts w:hint="eastAsia" w:ascii="微软雅黑" w:hAnsi="微软雅黑" w:eastAsia="微软雅黑" w:cs="微软雅黑"/>
                <w:color w:val="auto"/>
                <w:sz w:val="24"/>
                <w:szCs w:val="24"/>
                <w:shd w:val="clear" w:fill="FFFFFF"/>
              </w:rPr>
              <w:t>苍南县</w:t>
            </w:r>
            <w:bookmarkEnd w:id="1"/>
            <w:r>
              <w:rPr>
                <w:rFonts w:hint="eastAsia" w:ascii="微软雅黑" w:hAnsi="微软雅黑" w:eastAsia="微软雅黑" w:cs="微软雅黑"/>
                <w:i w:val="0"/>
                <w:iCs w:val="0"/>
                <w:caps w:val="0"/>
                <w:color w:val="auto"/>
                <w:spacing w:val="0"/>
                <w:sz w:val="24"/>
                <w:szCs w:val="24"/>
                <w:shd w:val="clear" w:fill="FFFFFF"/>
              </w:rPr>
              <w:t>钱库镇第二幼儿园</w:t>
            </w:r>
          </w:p>
        </w:tc>
        <w:tc>
          <w:tcPr>
            <w:tcW w:w="1560"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sz w:val="24"/>
                <w:szCs w:val="24"/>
                <w:shd w:val="clear" w:fill="FFFFFF"/>
                <w:lang w:val="en-US" w:eastAsia="zh-CN"/>
              </w:rPr>
              <w:t>2</w:t>
            </w:r>
          </w:p>
        </w:tc>
        <w:tc>
          <w:tcPr>
            <w:tcW w:w="1560"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r>
              <w:rPr>
                <w:rFonts w:hint="eastAsia" w:ascii="微软雅黑" w:hAnsi="微软雅黑" w:eastAsia="微软雅黑" w:cs="微软雅黑"/>
                <w:color w:val="auto"/>
                <w:sz w:val="24"/>
                <w:szCs w:val="24"/>
                <w:shd w:val="clear" w:fill="FFFFFF"/>
                <w:lang w:val="en-US" w:eastAsia="zh-CN"/>
              </w:rPr>
              <w:t>2</w:t>
            </w:r>
          </w:p>
        </w:tc>
        <w:tc>
          <w:tcPr>
            <w:tcW w:w="2768"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bookmarkStart w:id="2" w:name="OLE_LINK3"/>
            <w:r>
              <w:rPr>
                <w:rFonts w:hint="eastAsia" w:ascii="微软雅黑" w:hAnsi="微软雅黑" w:eastAsia="微软雅黑" w:cs="微软雅黑"/>
                <w:color w:val="auto"/>
                <w:kern w:val="2"/>
                <w:sz w:val="24"/>
                <w:szCs w:val="24"/>
                <w:shd w:val="clear" w:fill="FFFFFF"/>
                <w:lang w:val="en-US" w:eastAsia="zh-CN" w:bidi="ar-SA"/>
              </w:rPr>
              <w:t>未开园前须安排到其他公办园支教</w:t>
            </w:r>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573" w:type="dxa"/>
            <w:vAlign w:val="center"/>
          </w:tcPr>
          <w:p>
            <w:pPr>
              <w:pStyle w:val="14"/>
              <w:ind w:firstLine="0" w:firstLineChars="0"/>
              <w:jc w:val="center"/>
              <w:rPr>
                <w:rFonts w:hint="eastAsia" w:ascii="微软雅黑" w:hAnsi="微软雅黑" w:eastAsia="微软雅黑" w:cs="微软雅黑"/>
                <w:color w:val="auto"/>
                <w:sz w:val="24"/>
                <w:szCs w:val="24"/>
                <w:shd w:val="clear" w:fill="FFFFFF"/>
              </w:rPr>
            </w:pPr>
            <w:r>
              <w:rPr>
                <w:rFonts w:hint="eastAsia" w:ascii="微软雅黑" w:hAnsi="微软雅黑" w:eastAsia="微软雅黑" w:cs="微软雅黑"/>
                <w:color w:val="auto"/>
                <w:sz w:val="24"/>
                <w:szCs w:val="24"/>
                <w:shd w:val="clear" w:fill="FFFFFF"/>
              </w:rPr>
              <w:t>苍南县</w:t>
            </w:r>
            <w:r>
              <w:rPr>
                <w:rFonts w:hint="eastAsia" w:ascii="微软雅黑" w:hAnsi="微软雅黑" w:eastAsia="微软雅黑" w:cs="微软雅黑"/>
                <w:i w:val="0"/>
                <w:iCs w:val="0"/>
                <w:caps w:val="0"/>
                <w:color w:val="auto"/>
                <w:spacing w:val="0"/>
                <w:sz w:val="24"/>
                <w:szCs w:val="24"/>
                <w:shd w:val="clear" w:fill="FFFFFF"/>
              </w:rPr>
              <w:t>灵溪镇第四幼儿园</w:t>
            </w:r>
          </w:p>
        </w:tc>
        <w:tc>
          <w:tcPr>
            <w:tcW w:w="1560" w:type="dxa"/>
            <w:vAlign w:val="center"/>
          </w:tcPr>
          <w:p>
            <w:pPr>
              <w:pStyle w:val="14"/>
              <w:ind w:firstLine="0" w:firstLineChars="0"/>
              <w:jc w:val="center"/>
              <w:rPr>
                <w:rFonts w:hint="eastAsia" w:ascii="微软雅黑" w:hAnsi="微软雅黑" w:eastAsia="微软雅黑" w:cs="微软雅黑"/>
                <w:color w:val="auto"/>
                <w:sz w:val="24"/>
                <w:szCs w:val="24"/>
                <w:shd w:val="clear" w:fill="FFFFFF"/>
                <w:lang w:val="en-US" w:eastAsia="zh-CN"/>
              </w:rPr>
            </w:pPr>
            <w:r>
              <w:rPr>
                <w:rFonts w:hint="eastAsia" w:ascii="微软雅黑" w:hAnsi="微软雅黑" w:eastAsia="微软雅黑" w:cs="微软雅黑"/>
                <w:color w:val="auto"/>
                <w:sz w:val="24"/>
                <w:szCs w:val="24"/>
                <w:shd w:val="clear" w:fill="FFFFFF"/>
                <w:lang w:val="en-US" w:eastAsia="zh-CN"/>
              </w:rPr>
              <w:t>1</w:t>
            </w:r>
          </w:p>
        </w:tc>
        <w:tc>
          <w:tcPr>
            <w:tcW w:w="1560" w:type="dxa"/>
            <w:vAlign w:val="center"/>
          </w:tcPr>
          <w:p>
            <w:pPr>
              <w:pStyle w:val="14"/>
              <w:ind w:firstLine="0" w:firstLineChars="0"/>
              <w:jc w:val="center"/>
              <w:rPr>
                <w:rFonts w:hint="eastAsia" w:ascii="微软雅黑" w:hAnsi="微软雅黑" w:eastAsia="微软雅黑" w:cs="微软雅黑"/>
                <w:color w:val="auto"/>
                <w:sz w:val="24"/>
                <w:szCs w:val="24"/>
                <w:shd w:val="clear" w:fill="FFFFFF"/>
                <w:lang w:val="en-US"/>
              </w:rPr>
            </w:pPr>
          </w:p>
        </w:tc>
        <w:tc>
          <w:tcPr>
            <w:tcW w:w="2768" w:type="dxa"/>
            <w:vAlign w:val="center"/>
          </w:tcPr>
          <w:p>
            <w:pPr>
              <w:pStyle w:val="14"/>
              <w:ind w:firstLine="0" w:firstLineChars="0"/>
              <w:jc w:val="center"/>
              <w:rPr>
                <w:rFonts w:hint="eastAsia" w:ascii="微软雅黑" w:hAnsi="微软雅黑" w:eastAsia="微软雅黑" w:cs="微软雅黑"/>
                <w:color w:val="auto"/>
                <w:kern w:val="2"/>
                <w:sz w:val="24"/>
                <w:szCs w:val="24"/>
                <w:shd w:val="clear" w:fill="FFFFFF"/>
                <w:lang w:val="en-US" w:eastAsia="zh-CN" w:bidi="ar-SA"/>
              </w:rPr>
            </w:pPr>
          </w:p>
        </w:tc>
      </w:tr>
    </w:tbl>
    <w:p>
      <w:pPr>
        <w:widowControl w:val="0"/>
        <w:ind w:firstLine="0" w:firstLineChars="0"/>
        <w:jc w:val="both"/>
        <w:rPr>
          <w:rFonts w:hint="default" w:ascii="Times New Roman" w:hAnsi="Times New Roman" w:eastAsia="黑体" w:cs="Times New Roman"/>
          <w:bCs/>
          <w:kern w:val="2"/>
          <w:sz w:val="32"/>
          <w:szCs w:val="21"/>
          <w:lang w:val="en-US" w:eastAsia="zh-CN" w:bidi="ar-SA"/>
        </w:rPr>
      </w:pPr>
      <w:bookmarkStart w:id="3" w:name="OLE_LINK4"/>
      <w:r>
        <w:rPr>
          <w:rFonts w:hint="eastAsia" w:ascii="Times New Roman" w:hAnsi="Times New Roman" w:eastAsia="黑体" w:cs="Times New Roman"/>
          <w:bCs/>
          <w:kern w:val="2"/>
          <w:sz w:val="32"/>
          <w:szCs w:val="21"/>
          <w:lang w:val="en-US" w:eastAsia="zh-CN" w:bidi="ar-SA"/>
        </w:rPr>
        <w:t>附件</w:t>
      </w:r>
      <w:r>
        <w:rPr>
          <w:rFonts w:hint="default" w:ascii="Times New Roman" w:hAnsi="Times New Roman" w:eastAsia="黑体" w:cs="Times New Roman"/>
          <w:bCs/>
          <w:kern w:val="2"/>
          <w:sz w:val="32"/>
          <w:szCs w:val="21"/>
          <w:lang w:val="en-US" w:eastAsia="zh-CN" w:bidi="ar-SA"/>
        </w:rPr>
        <w:t>2</w:t>
      </w:r>
    </w:p>
    <w:bookmarkEnd w:id="3"/>
    <w:p>
      <w:pPr>
        <w:widowControl w:val="0"/>
        <w:spacing w:line="600" w:lineRule="exact"/>
        <w:ind w:firstLine="0" w:firstLineChars="0"/>
        <w:jc w:val="center"/>
        <w:rPr>
          <w:rFonts w:hint="eastAsia" w:ascii="方正小标宋简体" w:hAnsi="方正小标宋简体" w:eastAsia="方正小标宋简体" w:cs="方正小标宋简体"/>
          <w:bCs/>
          <w:kern w:val="2"/>
          <w:sz w:val="44"/>
          <w:szCs w:val="44"/>
          <w:lang w:val="en-US" w:eastAsia="zh-CN" w:bidi="ar-SA"/>
        </w:rPr>
      </w:pPr>
      <w:r>
        <w:rPr>
          <w:rFonts w:hint="eastAsia" w:eastAsia="方正小标宋简体" w:asciiTheme="minorHAnsi" w:hAnsiTheme="minorHAnsi" w:cstheme="minorBidi"/>
          <w:bCs/>
          <w:kern w:val="44"/>
          <w:sz w:val="44"/>
          <w:szCs w:val="44"/>
        </w:rPr>
        <w:t>2024年秋季苍南县教育系统提前选聘学前教育专业优秀毕业生</w:t>
      </w:r>
      <w:r>
        <w:rPr>
          <w:rFonts w:hint="eastAsia" w:eastAsia="方正小标宋简体" w:asciiTheme="minorHAnsi" w:hAnsiTheme="minorHAnsi" w:cstheme="minorBidi"/>
          <w:bCs/>
          <w:kern w:val="44"/>
          <w:sz w:val="44"/>
          <w:szCs w:val="44"/>
          <w:lang w:val="en-US" w:eastAsia="zh-CN"/>
        </w:rPr>
        <w:t>综合考核</w:t>
      </w:r>
      <w:r>
        <w:rPr>
          <w:rFonts w:hint="eastAsia" w:eastAsia="方正小标宋简体" w:asciiTheme="minorHAnsi" w:hAnsiTheme="minorHAnsi" w:cstheme="minorBidi"/>
          <w:bCs/>
          <w:kern w:val="44"/>
          <w:sz w:val="44"/>
          <w:szCs w:val="44"/>
          <w:lang w:val="en-US" w:eastAsia="zh-CN" w:bidi="ar-SA"/>
        </w:rPr>
        <w:t>参加技能测试人员</w:t>
      </w:r>
      <w:r>
        <w:rPr>
          <w:rFonts w:hint="eastAsia" w:ascii="方正小标宋简体" w:hAnsi="方正小标宋简体" w:eastAsia="方正小标宋简体" w:cs="方正小标宋简体"/>
          <w:bCs/>
          <w:kern w:val="2"/>
          <w:sz w:val="44"/>
          <w:szCs w:val="44"/>
          <w:lang w:val="en-US" w:eastAsia="zh-CN" w:bidi="ar-SA"/>
        </w:rPr>
        <w:t>名单</w:t>
      </w:r>
    </w:p>
    <w:p>
      <w:pPr>
        <w:widowControl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曹容郡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陈敬泽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陈书砚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陈书怡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陈双慧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陈星彤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陈永榷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陈雨涵</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董云朵</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郭欣怡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胡晗晗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黄非子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黄佳倩</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黄怡然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姜乐彤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金声窈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赖欣桐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李若琪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林佳琦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林一楠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林雨婷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林钰莹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罗银银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梅一丹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潘清心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潘禹诺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申宏宇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司雨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苏陈慧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王芬</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王珊珊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翁雅琦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吴佳怡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徐恩诗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薛钧瑶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杨加明</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杨书亚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叶艳秋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尤玉莹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虞瑞珈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张明哲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章恩熙</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章铨惠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赵依婷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郑博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郑欢倩</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郑宜帆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朱雅蓉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楼科扬</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陈林颖</w:t>
      </w:r>
    </w:p>
    <w:p>
      <w:pPr>
        <w:widowControl w:val="0"/>
        <w:spacing w:line="600" w:lineRule="exact"/>
        <w:ind w:firstLine="0" w:firstLineChars="0"/>
        <w:jc w:val="left"/>
        <w:rPr>
          <w:rFonts w:hint="default" w:ascii="Times New Roman" w:hAnsi="Times New Roman" w:eastAsia="黑体" w:cs="Times New Roman"/>
          <w:bCs/>
          <w:kern w:val="2"/>
          <w:sz w:val="32"/>
          <w:szCs w:val="21"/>
          <w:lang w:val="en-US" w:eastAsia="zh-CN" w:bidi="ar-SA"/>
        </w:rPr>
      </w:pPr>
      <w:r>
        <w:rPr>
          <w:rFonts w:hint="eastAsia" w:ascii="Times New Roman" w:hAnsi="Times New Roman" w:eastAsia="黑体" w:cs="Times New Roman"/>
          <w:bCs/>
          <w:kern w:val="2"/>
          <w:sz w:val="32"/>
          <w:szCs w:val="21"/>
          <w:lang w:val="en-US" w:eastAsia="zh-CN" w:bidi="ar-SA"/>
        </w:rPr>
        <w:t>附件3</w:t>
      </w:r>
    </w:p>
    <w:p>
      <w:pPr>
        <w:keepNext/>
        <w:keepLines/>
        <w:widowControl w:val="0"/>
        <w:spacing w:line="566" w:lineRule="exact"/>
        <w:ind w:firstLine="0" w:firstLineChars="0"/>
        <w:jc w:val="center"/>
        <w:outlineLvl w:val="0"/>
        <w:rPr>
          <w:rFonts w:ascii="Times New Roman" w:hAnsi="Times New Roman" w:eastAsia="方正小标宋简体" w:cs="Times New Roman"/>
          <w:bCs/>
          <w:color w:val="auto"/>
          <w:kern w:val="44"/>
          <w:sz w:val="44"/>
          <w:szCs w:val="44"/>
          <w:highlight w:val="none"/>
          <w:lang w:val="en-US" w:eastAsia="zh-CN" w:bidi="ar-SA"/>
        </w:rPr>
      </w:pPr>
      <w:bookmarkStart w:id="4" w:name="OLE_LINK8"/>
      <w:r>
        <w:rPr>
          <w:rFonts w:hint="eastAsia" w:ascii="Times New Roman" w:hAnsi="Times New Roman" w:eastAsia="方正小标宋简体" w:cs="Times New Roman"/>
          <w:bCs/>
          <w:color w:val="auto"/>
          <w:kern w:val="44"/>
          <w:sz w:val="44"/>
          <w:szCs w:val="44"/>
          <w:highlight w:val="none"/>
          <w:lang w:val="en-US" w:eastAsia="zh-CN" w:bidi="ar-SA"/>
        </w:rPr>
        <w:t>202</w:t>
      </w:r>
      <w:r>
        <w:rPr>
          <w:rFonts w:hint="default" w:ascii="Times New Roman" w:hAnsi="Times New Roman" w:eastAsia="方正小标宋简体" w:cs="Times New Roman"/>
          <w:bCs/>
          <w:color w:val="auto"/>
          <w:kern w:val="44"/>
          <w:sz w:val="44"/>
          <w:szCs w:val="44"/>
          <w:highlight w:val="none"/>
          <w:lang w:val="en-US" w:eastAsia="zh-CN" w:bidi="ar-SA"/>
        </w:rPr>
        <w:t>4</w:t>
      </w:r>
      <w:r>
        <w:rPr>
          <w:rFonts w:hint="eastAsia" w:ascii="Times New Roman" w:hAnsi="Times New Roman" w:eastAsia="方正小标宋简体" w:cs="Times New Roman"/>
          <w:bCs/>
          <w:color w:val="auto"/>
          <w:kern w:val="44"/>
          <w:sz w:val="44"/>
          <w:szCs w:val="44"/>
          <w:highlight w:val="none"/>
          <w:lang w:val="en-US" w:eastAsia="zh-CN" w:bidi="ar-SA"/>
        </w:rPr>
        <w:t>年秋季苍南县教育系统提前选聘学前教育专业优秀毕业生</w:t>
      </w:r>
      <w:bookmarkEnd w:id="4"/>
      <w:r>
        <w:rPr>
          <w:rFonts w:hint="eastAsia" w:ascii="Times New Roman" w:hAnsi="Times New Roman" w:eastAsia="方正小标宋简体" w:cs="Times New Roman"/>
          <w:bCs/>
          <w:color w:val="auto"/>
          <w:kern w:val="44"/>
          <w:sz w:val="44"/>
          <w:szCs w:val="44"/>
          <w:highlight w:val="none"/>
          <w:lang w:val="en-US" w:eastAsia="zh-CN" w:bidi="ar-SA"/>
        </w:rPr>
        <w:t>综合考核规程</w:t>
      </w:r>
    </w:p>
    <w:p>
      <w:pPr>
        <w:ind w:firstLine="560"/>
        <w:jc w:val="left"/>
        <w:rPr>
          <w:rFonts w:hint="eastAsia" w:ascii="仿宋_GB2312" w:hAnsi="仿宋_GB2312" w:eastAsia="仿宋_GB2312" w:cs="仿宋_GB2312"/>
          <w:color w:val="auto"/>
          <w:sz w:val="32"/>
          <w:szCs w:val="32"/>
          <w:highlight w:val="none"/>
        </w:rPr>
      </w:pPr>
    </w:p>
    <w:p>
      <w:pPr>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为做好</w:t>
      </w:r>
      <w:r>
        <w:rPr>
          <w:rFonts w:hint="eastAsia" w:ascii="仿宋_GB2312" w:hAnsi="仿宋_GB2312" w:eastAsia="仿宋_GB2312" w:cs="仿宋_GB2312"/>
          <w:bCs w:val="0"/>
          <w:color w:val="auto"/>
          <w:kern w:val="2"/>
          <w:sz w:val="30"/>
          <w:szCs w:val="30"/>
          <w:highlight w:val="none"/>
          <w:lang w:val="en-US" w:eastAsia="zh-CN" w:bidi="ar-SA"/>
        </w:rPr>
        <w:t>202</w:t>
      </w:r>
      <w:r>
        <w:rPr>
          <w:rFonts w:hint="default" w:ascii="仿宋_GB2312" w:hAnsi="仿宋_GB2312" w:eastAsia="仿宋_GB2312" w:cs="仿宋_GB2312"/>
          <w:bCs w:val="0"/>
          <w:color w:val="auto"/>
          <w:kern w:val="2"/>
          <w:sz w:val="30"/>
          <w:szCs w:val="30"/>
          <w:highlight w:val="none"/>
          <w:lang w:val="en-US" w:eastAsia="zh-CN" w:bidi="ar-SA"/>
        </w:rPr>
        <w:t>4</w:t>
      </w:r>
      <w:r>
        <w:rPr>
          <w:rFonts w:hint="eastAsia" w:ascii="仿宋_GB2312" w:hAnsi="仿宋_GB2312" w:eastAsia="仿宋_GB2312" w:cs="仿宋_GB2312"/>
          <w:bCs w:val="0"/>
          <w:color w:val="auto"/>
          <w:kern w:val="2"/>
          <w:sz w:val="30"/>
          <w:szCs w:val="30"/>
          <w:highlight w:val="none"/>
          <w:lang w:val="en-US" w:eastAsia="zh-CN" w:bidi="ar-SA"/>
        </w:rPr>
        <w:t>年秋季苍南县教育系统提前选聘学前教育专业优秀毕业生综合考核</w:t>
      </w:r>
      <w:r>
        <w:rPr>
          <w:rFonts w:hint="eastAsia" w:ascii="仿宋_GB2312" w:hAnsi="仿宋_GB2312" w:eastAsia="仿宋_GB2312" w:cs="仿宋_GB2312"/>
          <w:color w:val="auto"/>
          <w:sz w:val="32"/>
          <w:szCs w:val="32"/>
          <w:highlight w:val="none"/>
        </w:rPr>
        <w:t>工作，确保考核工作严谨有序、客观公正的进行，特制定本</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rPr>
        <w:t>考核方案。</w:t>
      </w:r>
    </w:p>
    <w:p>
      <w:pPr>
        <w:pStyle w:val="13"/>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一、基本原则</w:t>
      </w:r>
    </w:p>
    <w:p>
      <w:pPr>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招考工作严格坚持公开、公平、竞争、择优的原则，严格考核纪律，确保</w:t>
      </w:r>
      <w:r>
        <w:rPr>
          <w:rFonts w:hint="eastAsia" w:ascii="仿宋_GB2312" w:hAnsi="仿宋_GB2312" w:eastAsia="仿宋_GB2312" w:cs="仿宋_GB2312"/>
          <w:color w:val="auto"/>
          <w:sz w:val="32"/>
          <w:szCs w:val="32"/>
          <w:highlight w:val="none"/>
          <w:lang w:val="en-US" w:eastAsia="zh-CN"/>
        </w:rPr>
        <w:t>选聘</w:t>
      </w:r>
      <w:r>
        <w:rPr>
          <w:rFonts w:hint="eastAsia" w:ascii="仿宋_GB2312" w:hAnsi="仿宋_GB2312" w:eastAsia="仿宋_GB2312" w:cs="仿宋_GB2312"/>
          <w:color w:val="auto"/>
          <w:sz w:val="32"/>
          <w:szCs w:val="32"/>
          <w:highlight w:val="none"/>
        </w:rPr>
        <w:t>质量，评委严格执行回避制度。</w:t>
      </w:r>
    </w:p>
    <w:p>
      <w:pPr>
        <w:pStyle w:val="13"/>
        <w:ind w:firstLine="56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报到要求</w:t>
      </w:r>
    </w:p>
    <w:p>
      <w:pPr>
        <w:ind w:firstLine="562"/>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1.技能测试</w:t>
      </w:r>
      <w:r>
        <w:rPr>
          <w:rFonts w:hint="eastAsia" w:ascii="仿宋_GB2312" w:hAnsi="仿宋_GB2312" w:eastAsia="仿宋_GB2312" w:cs="仿宋_GB2312"/>
          <w:color w:val="auto"/>
          <w:sz w:val="32"/>
          <w:szCs w:val="32"/>
          <w:highlight w:val="none"/>
          <w:lang w:eastAsia="zh-CN"/>
        </w:rPr>
        <w:t>报到</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default"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年</w:t>
      </w:r>
      <w:r>
        <w:rPr>
          <w:rFonts w:hint="default"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lang w:val="en-US"/>
        </w:rPr>
        <w:t>22</w:t>
      </w:r>
      <w:r>
        <w:rPr>
          <w:rFonts w:hint="eastAsia" w:ascii="仿宋_GB2312" w:hAnsi="仿宋_GB2312" w:eastAsia="仿宋_GB2312" w:cs="仿宋_GB2312"/>
          <w:color w:val="auto"/>
          <w:sz w:val="32"/>
          <w:szCs w:val="32"/>
          <w:highlight w:val="none"/>
        </w:rPr>
        <w:t>日（星期</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z w:val="32"/>
          <w:szCs w:val="32"/>
          <w:highlight w:val="none"/>
        </w:rPr>
        <w:t>午</w:t>
      </w:r>
      <w:r>
        <w:rPr>
          <w:rFonts w:hint="default"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rPr>
        <w:t>:30</w:t>
      </w:r>
      <w:r>
        <w:rPr>
          <w:rFonts w:hint="eastAsia" w:ascii="仿宋_GB2312" w:hAnsi="仿宋_GB2312" w:eastAsia="仿宋_GB2312" w:cs="仿宋_GB2312"/>
          <w:color w:val="auto"/>
          <w:sz w:val="32"/>
          <w:szCs w:val="32"/>
          <w:highlight w:val="none"/>
          <w:lang w:val="en-US" w:eastAsia="zh-CN"/>
        </w:rPr>
        <w:t>，上午</w:t>
      </w:r>
      <w:r>
        <w:rPr>
          <w:rFonts w:hint="default" w:ascii="仿宋_GB2312" w:hAnsi="仿宋_GB2312" w:eastAsia="仿宋_GB2312" w:cs="仿宋_GB2312"/>
          <w:color w:val="auto"/>
          <w:sz w:val="32"/>
          <w:szCs w:val="32"/>
          <w:highlight w:val="none"/>
          <w:lang w:val="en-US"/>
        </w:rPr>
        <w:t>7:45</w:t>
      </w:r>
      <w:r>
        <w:rPr>
          <w:rFonts w:hint="eastAsia" w:ascii="仿宋_GB2312" w:hAnsi="仿宋_GB2312" w:eastAsia="仿宋_GB2312" w:cs="仿宋_GB2312"/>
          <w:color w:val="auto"/>
          <w:sz w:val="32"/>
          <w:szCs w:val="32"/>
          <w:highlight w:val="none"/>
          <w:lang w:val="en-US" w:eastAsia="zh-CN"/>
        </w:rPr>
        <w:t>后</w:t>
      </w:r>
      <w:r>
        <w:rPr>
          <w:rFonts w:hint="default" w:ascii="仿宋_GB2312" w:hAnsi="仿宋_GB2312" w:eastAsia="仿宋_GB2312" w:cs="仿宋_GB2312"/>
          <w:color w:val="auto"/>
          <w:sz w:val="32"/>
          <w:szCs w:val="32"/>
          <w:highlight w:val="none"/>
          <w:lang w:val="en-US"/>
        </w:rPr>
        <w:t>考生不得入场</w:t>
      </w:r>
      <w:r>
        <w:rPr>
          <w:rFonts w:hint="eastAsia" w:ascii="仿宋_GB2312" w:hAnsi="仿宋_GB2312" w:eastAsia="仿宋_GB2312" w:cs="仿宋_GB2312"/>
          <w:color w:val="auto"/>
          <w:sz w:val="32"/>
          <w:szCs w:val="32"/>
          <w:highlight w:val="none"/>
          <w:lang w:val="en-US" w:eastAsia="zh-CN"/>
        </w:rPr>
        <w:t>。</w:t>
      </w:r>
    </w:p>
    <w:p>
      <w:pPr>
        <w:ind w:firstLine="560"/>
        <w:jc w:val="left"/>
        <w:rPr>
          <w:rFonts w:hint="eastAsia" w:ascii="仿宋_GB2312" w:hAnsi="仿宋_GB2312" w:eastAsia="仿宋_GB2312" w:cs="仿宋_GB2312"/>
          <w:color w:val="auto"/>
          <w:sz w:val="32"/>
          <w:szCs w:val="32"/>
          <w:highlight w:val="none"/>
          <w:lang w:eastAsia="zh-CN"/>
        </w:rPr>
      </w:pPr>
      <w:bookmarkStart w:id="5" w:name="OLE_LINK16"/>
      <w:r>
        <w:rPr>
          <w:rFonts w:hint="eastAsia" w:ascii="仿宋_GB2312" w:hAnsi="仿宋_GB2312" w:eastAsia="仿宋_GB2312" w:cs="仿宋_GB2312"/>
          <w:color w:val="auto"/>
          <w:sz w:val="32"/>
          <w:szCs w:val="32"/>
          <w:highlight w:val="none"/>
          <w:lang w:val="en-US" w:eastAsia="zh-CN"/>
        </w:rPr>
        <w:t>2.技能测试</w:t>
      </w:r>
      <w:r>
        <w:rPr>
          <w:rFonts w:hint="eastAsia" w:ascii="仿宋_GB2312" w:hAnsi="仿宋_GB2312" w:eastAsia="仿宋_GB2312" w:cs="仿宋_GB2312"/>
          <w:color w:val="auto"/>
          <w:sz w:val="32"/>
          <w:szCs w:val="32"/>
          <w:highlight w:val="none"/>
          <w:lang w:eastAsia="zh-CN"/>
        </w:rPr>
        <w:t>报到</w:t>
      </w:r>
      <w:r>
        <w:rPr>
          <w:rFonts w:hint="eastAsia" w:ascii="仿宋_GB2312" w:hAnsi="仿宋_GB2312" w:eastAsia="仿宋_GB2312" w:cs="仿宋_GB2312"/>
          <w:color w:val="auto"/>
          <w:sz w:val="32"/>
          <w:szCs w:val="32"/>
          <w:highlight w:val="none"/>
        </w:rPr>
        <w:t>地点：苍南县</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城新区</w:t>
      </w:r>
      <w:r>
        <w:rPr>
          <w:rFonts w:hint="eastAsia" w:ascii="仿宋_GB2312" w:hAnsi="仿宋_GB2312" w:eastAsia="仿宋_GB2312" w:cs="仿宋_GB2312"/>
          <w:color w:val="auto"/>
          <w:sz w:val="32"/>
          <w:szCs w:val="32"/>
          <w:highlight w:val="none"/>
          <w:lang w:val="en-US" w:eastAsia="zh-CN"/>
        </w:rPr>
        <w:t>实验</w:t>
      </w:r>
      <w:r>
        <w:rPr>
          <w:rFonts w:hint="eastAsia" w:ascii="仿宋_GB2312" w:hAnsi="仿宋_GB2312" w:eastAsia="仿宋_GB2312" w:cs="仿宋_GB2312"/>
          <w:color w:val="auto"/>
          <w:sz w:val="32"/>
          <w:szCs w:val="32"/>
          <w:highlight w:val="none"/>
        </w:rPr>
        <w:t>幼儿园</w:t>
      </w:r>
      <w:bookmarkEnd w:id="5"/>
      <w:r>
        <w:rPr>
          <w:rFonts w:hint="eastAsia" w:ascii="仿宋_GB2312" w:hAnsi="仿宋_GB2312" w:eastAsia="仿宋_GB2312" w:cs="仿宋_GB2312"/>
          <w:color w:val="auto"/>
          <w:sz w:val="32"/>
          <w:szCs w:val="32"/>
          <w:highlight w:val="none"/>
        </w:rPr>
        <w:t>（苍南县灵溪镇锦绣路8号）</w:t>
      </w:r>
      <w:r>
        <w:rPr>
          <w:rFonts w:hint="eastAsia" w:ascii="仿宋_GB2312" w:hAnsi="仿宋_GB2312" w:eastAsia="仿宋_GB2312" w:cs="仿宋_GB2312"/>
          <w:color w:val="auto"/>
          <w:sz w:val="32"/>
          <w:szCs w:val="32"/>
          <w:highlight w:val="none"/>
          <w:lang w:eastAsia="zh-CN"/>
        </w:rPr>
        <w:t>。</w:t>
      </w:r>
    </w:p>
    <w:p>
      <w:pPr>
        <w:ind w:firstLine="562"/>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试课报到时间及地点：</w:t>
      </w:r>
      <w:r>
        <w:rPr>
          <w:rFonts w:hint="default"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US" w:eastAsia="zh-CN"/>
        </w:rPr>
        <w:t>日（周日）下午，地点不变，入围试课对象不得中途离开考点。</w:t>
      </w:r>
    </w:p>
    <w:p>
      <w:pPr>
        <w:ind w:firstLine="562"/>
        <w:jc w:val="left"/>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报到流程：</w:t>
      </w:r>
    </w:p>
    <w:p>
      <w:pPr>
        <w:ind w:firstLine="562"/>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签到。</w:t>
      </w:r>
      <w:r>
        <w:rPr>
          <w:rFonts w:hint="eastAsia" w:ascii="仿宋_GB2312" w:hAnsi="仿宋_GB2312" w:eastAsia="仿宋_GB2312" w:cs="仿宋_GB2312"/>
          <w:color w:val="auto"/>
          <w:sz w:val="32"/>
          <w:szCs w:val="32"/>
          <w:highlight w:val="none"/>
        </w:rPr>
        <w:t>考生携带</w:t>
      </w:r>
      <w:r>
        <w:rPr>
          <w:rFonts w:hint="eastAsia" w:ascii="仿宋_GB2312" w:hAnsi="仿宋_GB2312" w:eastAsia="仿宋_GB2312" w:cs="仿宋_GB2312"/>
          <w:color w:val="auto"/>
          <w:sz w:val="32"/>
          <w:szCs w:val="32"/>
          <w:highlight w:val="none"/>
          <w:u w:val="none"/>
          <w:lang w:eastAsia="zh-CN"/>
        </w:rPr>
        <w:t>本人有效身份证件</w:t>
      </w:r>
      <w:r>
        <w:rPr>
          <w:rFonts w:hint="eastAsia" w:ascii="仿宋_GB2312" w:hAnsi="仿宋_GB2312" w:eastAsia="仿宋_GB2312" w:cs="仿宋_GB2312"/>
          <w:color w:val="auto"/>
          <w:sz w:val="32"/>
          <w:szCs w:val="32"/>
          <w:highlight w:val="none"/>
        </w:rPr>
        <w:t>，按规定的时间和地点报到，</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管理员集中保管考生携带的通讯工具（要确认通讯工具处于关闭状态）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背包、各类教材资料等</w:t>
      </w:r>
      <w:r>
        <w:rPr>
          <w:rFonts w:hint="eastAsia" w:ascii="仿宋_GB2312" w:hAnsi="仿宋_GB2312" w:eastAsia="仿宋_GB2312" w:cs="仿宋_GB2312"/>
          <w:color w:val="auto"/>
          <w:sz w:val="32"/>
          <w:szCs w:val="32"/>
          <w:highlight w:val="none"/>
        </w:rPr>
        <w:t>。</w:t>
      </w:r>
    </w:p>
    <w:p>
      <w:pPr>
        <w:ind w:firstLine="562"/>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（2）核实身份。</w:t>
      </w:r>
      <w:bookmarkStart w:id="6" w:name="OLE_LINK6"/>
      <w:r>
        <w:rPr>
          <w:rFonts w:hint="eastAsia" w:ascii="仿宋_GB2312" w:hAnsi="仿宋_GB2312" w:eastAsia="仿宋_GB2312" w:cs="仿宋_GB2312"/>
          <w:color w:val="auto"/>
          <w:sz w:val="32"/>
          <w:szCs w:val="32"/>
          <w:highlight w:val="none"/>
        </w:rPr>
        <w:t>管理员</w:t>
      </w:r>
      <w:bookmarkEnd w:id="6"/>
      <w:r>
        <w:rPr>
          <w:rFonts w:hint="eastAsia" w:ascii="仿宋_GB2312" w:hAnsi="仿宋_GB2312" w:eastAsia="仿宋_GB2312" w:cs="仿宋_GB2312"/>
          <w:color w:val="auto"/>
          <w:sz w:val="32"/>
          <w:szCs w:val="32"/>
          <w:highlight w:val="none"/>
        </w:rPr>
        <w:t>核对面试考生的身份证，</w:t>
      </w:r>
      <w:r>
        <w:rPr>
          <w:rFonts w:hint="eastAsia" w:ascii="仿宋_GB2312" w:hAnsi="仿宋_GB2312" w:eastAsia="仿宋_GB2312" w:cs="仿宋_GB2312"/>
          <w:color w:val="auto"/>
          <w:sz w:val="32"/>
          <w:szCs w:val="32"/>
          <w:highlight w:val="none"/>
          <w:lang w:val="en-US" w:eastAsia="zh-CN"/>
        </w:rPr>
        <w:t>分发报到顺序号，凭</w:t>
      </w:r>
      <w:r>
        <w:rPr>
          <w:rFonts w:hint="eastAsia" w:ascii="仿宋_GB2312" w:hAnsi="仿宋_GB2312" w:eastAsia="仿宋_GB2312" w:cs="仿宋_GB2312"/>
          <w:color w:val="auto"/>
          <w:sz w:val="32"/>
          <w:szCs w:val="32"/>
          <w:highlight w:val="none"/>
        </w:rPr>
        <w:t>报到</w:t>
      </w:r>
      <w:r>
        <w:rPr>
          <w:rFonts w:hint="eastAsia" w:ascii="仿宋_GB2312" w:hAnsi="仿宋_GB2312" w:eastAsia="仿宋_GB2312" w:cs="仿宋_GB2312"/>
          <w:color w:val="auto"/>
          <w:sz w:val="32"/>
          <w:szCs w:val="32"/>
          <w:highlight w:val="none"/>
          <w:lang w:val="en-US" w:eastAsia="zh-CN"/>
        </w:rPr>
        <w:t>纸和身份证</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到指定</w:t>
      </w:r>
      <w:r>
        <w:rPr>
          <w:rFonts w:hint="eastAsia" w:ascii="仿宋_GB2312" w:hAnsi="仿宋_GB2312" w:eastAsia="仿宋_GB2312" w:cs="仿宋_GB2312"/>
          <w:color w:val="auto"/>
          <w:sz w:val="32"/>
          <w:szCs w:val="32"/>
          <w:highlight w:val="none"/>
        </w:rPr>
        <w:t>候考室。没有按时到达指定地点参加考核的考生，按自动放弃处理。</w:t>
      </w:r>
    </w:p>
    <w:p>
      <w:pPr>
        <w:numPr>
          <w:ilvl w:val="0"/>
          <w:numId w:val="0"/>
        </w:numPr>
        <w:ind w:firstLine="643"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组织实施</w:t>
      </w:r>
    </w:p>
    <w:p>
      <w:pPr>
        <w:ind w:firstLine="56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公开</w:t>
      </w:r>
      <w:r>
        <w:rPr>
          <w:rFonts w:hint="eastAsia" w:ascii="仿宋_GB2312" w:hAnsi="仿宋_GB2312" w:eastAsia="仿宋_GB2312" w:cs="仿宋_GB2312"/>
          <w:color w:val="auto"/>
          <w:sz w:val="32"/>
          <w:szCs w:val="32"/>
          <w:highlight w:val="none"/>
        </w:rPr>
        <w:t>、公平、公正的原则，</w:t>
      </w:r>
      <w:r>
        <w:rPr>
          <w:rFonts w:hint="eastAsia" w:ascii="仿宋_GB2312" w:hAnsi="仿宋_GB2312" w:eastAsia="仿宋_GB2312" w:cs="仿宋_GB2312"/>
          <w:color w:val="auto"/>
          <w:sz w:val="32"/>
          <w:szCs w:val="32"/>
          <w:highlight w:val="none"/>
          <w:lang w:val="en-US" w:eastAsia="zh-CN"/>
        </w:rPr>
        <w:t>所有考生参加同一组技能测试，同一组考生</w:t>
      </w:r>
      <w:r>
        <w:rPr>
          <w:rFonts w:hint="eastAsia" w:ascii="仿宋_GB2312" w:hAnsi="仿宋_GB2312" w:eastAsia="仿宋_GB2312" w:cs="仿宋_GB2312"/>
          <w:color w:val="auto"/>
          <w:sz w:val="32"/>
          <w:szCs w:val="32"/>
          <w:highlight w:val="none"/>
        </w:rPr>
        <w:t>由同一组评委考核，使用同一套</w:t>
      </w:r>
      <w:r>
        <w:rPr>
          <w:rFonts w:hint="eastAsia" w:ascii="仿宋_GB2312" w:hAnsi="仿宋_GB2312" w:eastAsia="仿宋_GB2312" w:cs="仿宋_GB2312"/>
          <w:color w:val="auto"/>
          <w:sz w:val="32"/>
          <w:szCs w:val="32"/>
          <w:highlight w:val="none"/>
          <w:lang w:val="en-US" w:eastAsia="zh-CN"/>
        </w:rPr>
        <w:t>测试题。</w:t>
      </w:r>
      <w:bookmarkStart w:id="7" w:name="OLE_LINK9"/>
      <w:r>
        <w:rPr>
          <w:rFonts w:hint="eastAsia" w:ascii="Times New Roman" w:hAnsi="Times New Roman" w:eastAsia="仿宋_GB2312" w:cs="Times New Roman"/>
          <w:color w:val="auto"/>
          <w:sz w:val="32"/>
          <w:szCs w:val="32"/>
          <w:highlight w:val="none"/>
        </w:rPr>
        <w:t>根据报考人员的技能测试成绩，确定</w:t>
      </w:r>
      <w:r>
        <w:rPr>
          <w:rFonts w:hint="eastAsia" w:ascii="Times New Roman" w:hAnsi="Times New Roman" w:eastAsia="仿宋_GB2312" w:cs="Times New Roman"/>
          <w:color w:val="auto"/>
          <w:sz w:val="32"/>
          <w:szCs w:val="32"/>
          <w:highlight w:val="none"/>
          <w:lang w:val="en-US" w:eastAsia="zh-CN"/>
        </w:rPr>
        <w:t>A、B两组参加</w:t>
      </w:r>
      <w:r>
        <w:rPr>
          <w:rFonts w:hint="eastAsia" w:ascii="Times New Roman" w:hAnsi="Times New Roman" w:eastAsia="仿宋_GB2312" w:cs="Times New Roman"/>
          <w:color w:val="auto"/>
          <w:sz w:val="32"/>
          <w:szCs w:val="32"/>
          <w:highlight w:val="none"/>
        </w:rPr>
        <w:t>试课对象</w:t>
      </w:r>
      <w:r>
        <w:rPr>
          <w:rFonts w:hint="eastAsia" w:ascii="仿宋_GB2312" w:hAnsi="仿宋_GB2312" w:eastAsia="仿宋_GB2312" w:cs="仿宋_GB2312"/>
          <w:color w:val="auto"/>
          <w:sz w:val="32"/>
          <w:szCs w:val="32"/>
          <w:highlight w:val="none"/>
          <w:lang w:eastAsia="zh-CN"/>
        </w:rPr>
        <w:t>。</w:t>
      </w:r>
    </w:p>
    <w:bookmarkEnd w:id="7"/>
    <w:p>
      <w:pPr>
        <w:ind w:firstLine="56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综合考核分</w:t>
      </w:r>
      <w:r>
        <w:rPr>
          <w:rFonts w:hint="eastAsia" w:ascii="仿宋_GB2312" w:hAnsi="仿宋_GB2312" w:eastAsia="仿宋_GB2312" w:cs="仿宋_GB2312"/>
          <w:color w:val="auto"/>
          <w:sz w:val="32"/>
          <w:szCs w:val="32"/>
          <w:highlight w:val="none"/>
          <w:lang w:val="en-US" w:eastAsia="zh-CN"/>
        </w:rPr>
        <w:t>技能测试</w:t>
      </w:r>
      <w:r>
        <w:rPr>
          <w:rFonts w:hint="eastAsia" w:ascii="仿宋_GB2312" w:hAnsi="仿宋_GB2312" w:eastAsia="仿宋_GB2312" w:cs="仿宋_GB2312"/>
          <w:color w:val="auto"/>
          <w:sz w:val="32"/>
          <w:szCs w:val="32"/>
          <w:highlight w:val="none"/>
          <w:lang w:eastAsia="zh-CN"/>
        </w:rPr>
        <w:t>和试课两个环节，具体要求及流程如下：</w:t>
      </w:r>
    </w:p>
    <w:p>
      <w:pPr>
        <w:widowControl w:val="0"/>
        <w:ind w:firstLine="640" w:firstLineChars="200"/>
        <w:rPr>
          <w:rFonts w:ascii="Times New Roman" w:hAnsi="Times New Roman" w:eastAsia="黑体" w:cs="Times New Roman"/>
          <w:bCs/>
          <w:color w:val="auto"/>
          <w:kern w:val="2"/>
          <w:sz w:val="32"/>
          <w:szCs w:val="21"/>
          <w:highlight w:val="none"/>
          <w:lang w:val="en-US" w:eastAsia="zh-CN" w:bidi="ar-SA"/>
        </w:rPr>
      </w:pPr>
      <w:r>
        <w:rPr>
          <w:rFonts w:hint="eastAsia" w:ascii="Times New Roman" w:hAnsi="Times New Roman" w:eastAsia="黑体" w:cs="Times New Roman"/>
          <w:bCs/>
          <w:color w:val="auto"/>
          <w:kern w:val="2"/>
          <w:sz w:val="32"/>
          <w:szCs w:val="21"/>
          <w:highlight w:val="none"/>
          <w:lang w:val="en-US" w:eastAsia="zh-CN" w:bidi="ar-SA"/>
        </w:rPr>
        <w:t>（一）测试内容与评分标准</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技能测试成绩满分</w:t>
      </w:r>
      <w:r>
        <w:rPr>
          <w:rFonts w:hint="default" w:ascii="Times New Roman" w:hAnsi="Times New Roman"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lang w:val="en-US" w:eastAsia="zh-CN"/>
        </w:rPr>
        <w:t>分，其中</w:t>
      </w:r>
      <w:r>
        <w:rPr>
          <w:rFonts w:hint="eastAsia" w:ascii="Times New Roman" w:hAnsi="Times New Roman" w:eastAsia="仿宋_GB2312" w:cs="Times New Roman"/>
          <w:color w:val="auto"/>
          <w:sz w:val="32"/>
          <w:szCs w:val="32"/>
          <w:highlight w:val="none"/>
        </w:rPr>
        <w:t>现场绘画</w:t>
      </w:r>
      <w:r>
        <w:rPr>
          <w:rFonts w:hint="default" w:ascii="Times New Roman" w:hAnsi="Times New Roman" w:eastAsia="仿宋_GB2312" w:cs="Times New Roman"/>
          <w:color w:val="auto"/>
          <w:sz w:val="32"/>
          <w:szCs w:val="32"/>
          <w:highlight w:val="none"/>
          <w:lang w:val="en-US"/>
        </w:rPr>
        <w:t>30</w:t>
      </w:r>
      <w:r>
        <w:rPr>
          <w:rFonts w:hint="eastAsia" w:ascii="Times New Roman" w:hAnsi="Times New Roman" w:eastAsia="仿宋_GB2312" w:cs="Times New Roman"/>
          <w:color w:val="auto"/>
          <w:sz w:val="32"/>
          <w:szCs w:val="32"/>
          <w:highlight w:val="none"/>
          <w:lang w:val="en-US" w:eastAsia="zh-CN"/>
        </w:rPr>
        <w:t>分</w:t>
      </w:r>
      <w:r>
        <w:rPr>
          <w:rFonts w:hint="eastAsia" w:ascii="Times New Roman" w:hAnsi="Times New Roman" w:eastAsia="仿宋_GB2312" w:cs="Times New Roman"/>
          <w:color w:val="auto"/>
          <w:sz w:val="32"/>
          <w:szCs w:val="32"/>
          <w:highlight w:val="none"/>
        </w:rPr>
        <w:t>、自弹自唱</w:t>
      </w:r>
      <w:r>
        <w:rPr>
          <w:rFonts w:hint="default" w:ascii="Times New Roman" w:hAnsi="Times New Roman" w:eastAsia="仿宋_GB2312" w:cs="Times New Roman"/>
          <w:color w:val="auto"/>
          <w:sz w:val="32"/>
          <w:szCs w:val="32"/>
          <w:highlight w:val="none"/>
          <w:lang w:val="en-US"/>
        </w:rPr>
        <w:t>40</w:t>
      </w:r>
      <w:r>
        <w:rPr>
          <w:rFonts w:hint="eastAsia" w:ascii="Times New Roman" w:hAnsi="Times New Roman" w:eastAsia="仿宋_GB2312" w:cs="Times New Roman"/>
          <w:color w:val="auto"/>
          <w:sz w:val="32"/>
          <w:szCs w:val="32"/>
          <w:highlight w:val="none"/>
          <w:lang w:val="en-US" w:eastAsia="zh-CN"/>
        </w:rPr>
        <w:t>分</w:t>
      </w:r>
      <w:r>
        <w:rPr>
          <w:rFonts w:hint="eastAsia" w:ascii="Times New Roman" w:hAnsi="Times New Roman" w:eastAsia="仿宋_GB2312" w:cs="Times New Roman"/>
          <w:color w:val="auto"/>
          <w:sz w:val="32"/>
          <w:szCs w:val="32"/>
          <w:highlight w:val="none"/>
        </w:rPr>
        <w:t>、即兴舞蹈</w:t>
      </w:r>
      <w:r>
        <w:rPr>
          <w:rFonts w:hint="default" w:ascii="Times New Roman" w:hAnsi="Times New Roman" w:eastAsia="仿宋_GB2312" w:cs="Times New Roman"/>
          <w:color w:val="auto"/>
          <w:sz w:val="32"/>
          <w:szCs w:val="32"/>
          <w:highlight w:val="none"/>
          <w:lang w:val="en-US"/>
        </w:rPr>
        <w:t>30</w:t>
      </w:r>
      <w:r>
        <w:rPr>
          <w:rFonts w:hint="eastAsia"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lang w:val="en-US" w:eastAsia="zh-CN"/>
        </w:rPr>
        <w:t xml:space="preserve">                                                                                                                                                                                                                                                                                                                                                                                                                                                                                                                                                                </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现场绘画（30分）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bookmarkStart w:id="8" w:name="OLE_LINK17"/>
      <w:r>
        <w:rPr>
          <w:rFonts w:hint="eastAsia" w:ascii="Times New Roman" w:hAnsi="Times New Roman" w:eastAsia="仿宋_GB2312" w:cs="Times New Roman"/>
          <w:color w:val="auto"/>
          <w:sz w:val="32"/>
          <w:szCs w:val="32"/>
          <w:highlight w:val="none"/>
        </w:rPr>
        <w:t>内容为</w:t>
      </w:r>
      <w:r>
        <w:rPr>
          <w:rFonts w:hint="eastAsia" w:ascii="Times New Roman" w:hAnsi="Times New Roman" w:eastAsia="仿宋_GB2312" w:cs="Times New Roman"/>
          <w:b/>
          <w:bCs/>
          <w:color w:val="auto"/>
          <w:sz w:val="32"/>
          <w:szCs w:val="32"/>
          <w:highlight w:val="none"/>
          <w:lang w:val="en-US" w:eastAsia="zh-CN"/>
        </w:rPr>
        <w:t>现场主题绘画</w:t>
      </w:r>
      <w:r>
        <w:rPr>
          <w:rFonts w:hint="eastAsia" w:ascii="Times New Roman" w:hAnsi="Times New Roman" w:eastAsia="仿宋_GB2312" w:cs="Times New Roman"/>
          <w:color w:val="auto"/>
          <w:sz w:val="32"/>
          <w:szCs w:val="32"/>
          <w:highlight w:val="none"/>
        </w:rPr>
        <w:t>，绘画时间为</w:t>
      </w:r>
      <w:r>
        <w:rPr>
          <w:rFonts w:hint="eastAsia" w:ascii="Times New Roman" w:hAnsi="Times New Roman" w:eastAsia="仿宋_GB2312" w:cs="Times New Roman"/>
          <w:color w:val="auto"/>
          <w:sz w:val="32"/>
          <w:szCs w:val="32"/>
          <w:highlight w:val="none"/>
          <w:shd w:val="clear"/>
        </w:rPr>
        <w:t>20</w:t>
      </w:r>
      <w:r>
        <w:rPr>
          <w:rFonts w:hint="eastAsia" w:ascii="Times New Roman" w:hAnsi="Times New Roman" w:eastAsia="仿宋_GB2312" w:cs="Times New Roman"/>
          <w:color w:val="auto"/>
          <w:sz w:val="32"/>
          <w:szCs w:val="32"/>
          <w:highlight w:val="none"/>
        </w:rPr>
        <w:t>分钟。主题现场公布，考生根据主题进行现场创作一幅</w:t>
      </w:r>
      <w:r>
        <w:rPr>
          <w:rFonts w:hint="eastAsia" w:ascii="Times New Roman" w:hAnsi="Times New Roman" w:eastAsia="仿宋_GB2312" w:cs="Times New Roman"/>
          <w:b/>
          <w:bCs/>
          <w:color w:val="auto"/>
          <w:sz w:val="32"/>
          <w:szCs w:val="32"/>
          <w:highlight w:val="none"/>
          <w:lang w:val="en-US" w:eastAsia="zh-CN"/>
        </w:rPr>
        <w:t>黑白主题</w:t>
      </w:r>
      <w:r>
        <w:rPr>
          <w:rFonts w:hint="eastAsia" w:ascii="Times New Roman" w:hAnsi="Times New Roman" w:eastAsia="仿宋_GB2312" w:cs="Times New Roman"/>
          <w:color w:val="auto"/>
          <w:sz w:val="32"/>
          <w:szCs w:val="32"/>
          <w:highlight w:val="none"/>
        </w:rPr>
        <w:t>绘画作品。考务组统一提供8开用纸</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每人仅限一张</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，作画工具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黑色勾线笔</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自带，统一教室集</w:t>
      </w:r>
      <w:r>
        <w:rPr>
          <w:rFonts w:hint="default" w:ascii="Times New Roman" w:hAnsi="Times New Roman" w:eastAsia="仿宋_GB2312" w:cs="Times New Roman"/>
          <w:color w:val="auto"/>
          <w:sz w:val="32"/>
          <w:szCs w:val="32"/>
          <w:highlight w:val="none"/>
          <w:lang w:val="en-US"/>
        </w:rPr>
        <w:t xml:space="preserve">                                                                                                                                                                                                                                                                                                                                                                                            </w:t>
      </w:r>
      <w:bookmarkStart w:id="11" w:name="_GoBack"/>
      <w:bookmarkEnd w:id="11"/>
      <w:r>
        <w:rPr>
          <w:rFonts w:hint="eastAsia" w:ascii="Times New Roman" w:hAnsi="Times New Roman" w:eastAsia="仿宋_GB2312" w:cs="Times New Roman"/>
          <w:color w:val="auto"/>
          <w:sz w:val="32"/>
          <w:szCs w:val="32"/>
          <w:highlight w:val="none"/>
        </w:rPr>
        <w:t>中完成。</w:t>
      </w:r>
      <w:bookmarkEnd w:id="8"/>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绘</w:t>
      </w:r>
      <w:r>
        <w:rPr>
          <w:rFonts w:hint="eastAsia" w:ascii="Times New Roman" w:hAnsi="Times New Roman" w:eastAsia="仿宋_GB2312" w:cs="Times New Roman"/>
          <w:b/>
          <w:bCs/>
          <w:color w:val="auto"/>
          <w:sz w:val="32"/>
          <w:szCs w:val="32"/>
          <w:highlight w:val="none"/>
        </w:rPr>
        <w:t>画评分标准</w:t>
      </w:r>
      <w:r>
        <w:rPr>
          <w:rFonts w:hint="eastAsia" w:ascii="Times New Roman" w:hAnsi="Times New Roman" w:eastAsia="仿宋_GB2312" w:cs="Times New Roman"/>
          <w:color w:val="auto"/>
          <w:sz w:val="32"/>
          <w:szCs w:val="32"/>
          <w:highlight w:val="none"/>
        </w:rPr>
        <w:t>（30分）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①</w:t>
      </w:r>
      <w:r>
        <w:rPr>
          <w:rFonts w:hint="eastAsia" w:ascii="Times New Roman" w:hAnsi="Times New Roman" w:eastAsia="仿宋_GB2312" w:cs="Times New Roman"/>
          <w:color w:val="auto"/>
          <w:sz w:val="32"/>
          <w:szCs w:val="32"/>
          <w:highlight w:val="none"/>
        </w:rPr>
        <w:t>绘画作品要主题突出，构思巧妙，有创意。（10分）；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②</w:t>
      </w:r>
      <w:r>
        <w:rPr>
          <w:rFonts w:hint="eastAsia" w:ascii="Times New Roman" w:hAnsi="Times New Roman" w:eastAsia="仿宋_GB2312" w:cs="Times New Roman"/>
          <w:color w:val="auto"/>
          <w:sz w:val="32"/>
          <w:szCs w:val="32"/>
          <w:highlight w:val="none"/>
        </w:rPr>
        <w:t>布局合理，运笔流畅，比例恰当，画幅整洁美观。(15分);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③</w:t>
      </w:r>
      <w:r>
        <w:rPr>
          <w:rFonts w:hint="eastAsia" w:ascii="Times New Roman" w:hAnsi="Times New Roman" w:eastAsia="仿宋_GB2312" w:cs="Times New Roman"/>
          <w:color w:val="auto"/>
          <w:sz w:val="32"/>
          <w:szCs w:val="32"/>
          <w:highlight w:val="none"/>
        </w:rPr>
        <w:t>符合幼儿的审美心理，为幼儿喜闻乐见。（5分）</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自弹自唱（40分）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曲目从现行学前教材曲目中抽取确定，由考生边唱边弹奏电钢琴。准备时间</w:t>
      </w:r>
      <w:r>
        <w:rPr>
          <w:rFonts w:hint="default" w:ascii="Times New Roman" w:hAnsi="Times New Roman" w:eastAsia="仿宋_GB2312" w:cs="Times New Roman"/>
          <w:color w:val="auto"/>
          <w:sz w:val="32"/>
          <w:szCs w:val="32"/>
          <w:highlight w:val="none"/>
          <w:lang w:val="en-US"/>
        </w:rPr>
        <w:t>3</w:t>
      </w:r>
      <w:r>
        <w:rPr>
          <w:rFonts w:hint="eastAsia" w:ascii="Times New Roman" w:hAnsi="Times New Roman" w:eastAsia="仿宋_GB2312" w:cs="Times New Roman"/>
          <w:color w:val="auto"/>
          <w:sz w:val="32"/>
          <w:szCs w:val="32"/>
          <w:highlight w:val="none"/>
        </w:rPr>
        <w:t>分钟，表演3分钟内，电钢琴由组织方提供。</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自弹自唱评分标准 (40分):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①</w:t>
      </w:r>
      <w:r>
        <w:rPr>
          <w:rFonts w:hint="eastAsia" w:ascii="Times New Roman" w:hAnsi="Times New Roman" w:eastAsia="仿宋_GB2312" w:cs="Times New Roman"/>
          <w:color w:val="auto"/>
          <w:sz w:val="32"/>
          <w:szCs w:val="32"/>
          <w:highlight w:val="none"/>
        </w:rPr>
        <w:t>弹奏连贯、完整，手指灵活，无停顿现象。(10分);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②</w:t>
      </w:r>
      <w:r>
        <w:rPr>
          <w:rFonts w:hint="eastAsia" w:ascii="Times New Roman" w:hAnsi="Times New Roman" w:eastAsia="仿宋_GB2312" w:cs="Times New Roman"/>
          <w:color w:val="auto"/>
          <w:sz w:val="32"/>
          <w:szCs w:val="32"/>
          <w:highlight w:val="none"/>
        </w:rPr>
        <w:t>弹奏节奏、旋律准确、清晰、流畅，伴奏音型恰当，富有韵律。(13分);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③</w:t>
      </w:r>
      <w:r>
        <w:rPr>
          <w:rFonts w:hint="eastAsia" w:ascii="Times New Roman" w:hAnsi="Times New Roman" w:eastAsia="仿宋_GB2312" w:cs="Times New Roman"/>
          <w:color w:val="auto"/>
          <w:sz w:val="32"/>
          <w:szCs w:val="32"/>
          <w:highlight w:val="none"/>
        </w:rPr>
        <w:t>演唱音准、旋律准确，音色统一，气息流畅，吐字清晰准确，弹唱自然和谐。(12分);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④</w:t>
      </w:r>
      <w:r>
        <w:rPr>
          <w:rFonts w:hint="eastAsia" w:ascii="Times New Roman" w:hAnsi="Times New Roman" w:eastAsia="仿宋_GB2312" w:cs="Times New Roman"/>
          <w:color w:val="auto"/>
          <w:sz w:val="32"/>
          <w:szCs w:val="32"/>
          <w:highlight w:val="none"/>
        </w:rPr>
        <w:t>对歌曲风格理解准确，表现到位，具有较强的表现力和感染力。(5分)。</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即兴舞蹈（30分）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主题现场确定，根据规定主题，自编舞蹈动作，准备时间</w:t>
      </w:r>
      <w:r>
        <w:rPr>
          <w:rFonts w:hint="default" w:ascii="Times New Roman" w:hAnsi="Times New Roman" w:eastAsia="仿宋_GB2312" w:cs="Times New Roman"/>
          <w:color w:val="auto"/>
          <w:sz w:val="32"/>
          <w:szCs w:val="32"/>
          <w:highlight w:val="none"/>
          <w:lang w:val="en-US"/>
        </w:rPr>
        <w:t>3</w:t>
      </w:r>
      <w:r>
        <w:rPr>
          <w:rFonts w:hint="eastAsia" w:ascii="Times New Roman" w:hAnsi="Times New Roman" w:eastAsia="仿宋_GB2312" w:cs="Times New Roman"/>
          <w:color w:val="auto"/>
          <w:sz w:val="32"/>
          <w:szCs w:val="32"/>
          <w:highlight w:val="none"/>
        </w:rPr>
        <w:t>分钟，表演限时3分钟以内完成。自</w:t>
      </w:r>
      <w:r>
        <w:rPr>
          <w:rFonts w:hint="eastAsia" w:ascii="Times New Roman" w:hAnsi="Times New Roman" w:eastAsia="仿宋_GB2312" w:cs="Times New Roman"/>
          <w:color w:val="auto"/>
          <w:sz w:val="32"/>
          <w:szCs w:val="32"/>
          <w:highlight w:val="none"/>
          <w:lang w:val="en-US" w:eastAsia="zh-CN"/>
        </w:rPr>
        <w:t>备舞蹈服饰和鞋子</w:t>
      </w:r>
      <w:r>
        <w:rPr>
          <w:rFonts w:hint="eastAsia" w:ascii="Times New Roman" w:hAnsi="Times New Roman" w:eastAsia="仿宋_GB2312" w:cs="Times New Roman"/>
          <w:color w:val="auto"/>
          <w:sz w:val="32"/>
          <w:szCs w:val="32"/>
          <w:highlight w:val="none"/>
        </w:rPr>
        <w:t>。</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即兴舞蹈评分标准（30分）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①</w:t>
      </w:r>
      <w:r>
        <w:rPr>
          <w:rFonts w:hint="eastAsia" w:ascii="Times New Roman" w:hAnsi="Times New Roman" w:eastAsia="仿宋_GB2312" w:cs="Times New Roman"/>
          <w:color w:val="auto"/>
          <w:sz w:val="32"/>
          <w:szCs w:val="32"/>
          <w:highlight w:val="none"/>
        </w:rPr>
        <w:t>对舞蹈音乐的理解准确，舞蹈与音乐和谐统一。（5分）；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②</w:t>
      </w:r>
      <w:r>
        <w:rPr>
          <w:rFonts w:hint="eastAsia" w:ascii="Times New Roman" w:hAnsi="Times New Roman" w:eastAsia="仿宋_GB2312" w:cs="Times New Roman"/>
          <w:color w:val="auto"/>
          <w:sz w:val="32"/>
          <w:szCs w:val="32"/>
          <w:highlight w:val="none"/>
        </w:rPr>
        <w:t>舞蹈语汇鲜明，动作流畅协调，舞蹈动作符合幼儿动作特点（15分）；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③</w:t>
      </w:r>
      <w:r>
        <w:rPr>
          <w:rFonts w:hint="eastAsia" w:ascii="Times New Roman" w:hAnsi="Times New Roman" w:eastAsia="仿宋_GB2312" w:cs="Times New Roman"/>
          <w:color w:val="auto"/>
          <w:sz w:val="32"/>
          <w:szCs w:val="32"/>
          <w:highlight w:val="none"/>
        </w:rPr>
        <w:t>整体编排具有合理性、连贯性、完整性。（5分）；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④</w:t>
      </w:r>
      <w:r>
        <w:rPr>
          <w:rFonts w:hint="eastAsia" w:ascii="Times New Roman" w:hAnsi="Times New Roman" w:eastAsia="仿宋_GB2312" w:cs="Times New Roman"/>
          <w:color w:val="auto"/>
          <w:sz w:val="32"/>
          <w:szCs w:val="32"/>
          <w:highlight w:val="none"/>
        </w:rPr>
        <w:t>表情丰富，服饰得体，精神饱满，表现力和技巧性强。（5分）。</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（二）技能测试流程</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rPr>
        <w:t>抽签</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考生</w:t>
      </w:r>
      <w:r>
        <w:rPr>
          <w:rFonts w:hint="eastAsia" w:ascii="Times New Roman" w:hAnsi="Times New Roman" w:eastAsia="仿宋_GB2312" w:cs="Times New Roman"/>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lang w:val="en-US" w:eastAsia="zh-CN"/>
        </w:rPr>
        <w:t>报到顺序号顺序抽签确定参加测试顺序号。</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测试</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考生在引导员的引导下依次到测试室进行测试。</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现场绘画。考生统一到测试室</w:t>
      </w:r>
      <w:r>
        <w:rPr>
          <w:rFonts w:hint="eastAsia" w:ascii="Times New Roman" w:hAnsi="Times New Roman" w:eastAsia="仿宋_GB2312" w:cs="Times New Roman"/>
          <w:color w:val="auto"/>
          <w:sz w:val="32"/>
          <w:szCs w:val="32"/>
          <w:highlight w:val="none"/>
          <w:lang w:val="en-US" w:eastAsia="zh-CN"/>
        </w:rPr>
        <w:t>按照测试顺序号对号入座，在命题公布后</w:t>
      </w:r>
      <w:r>
        <w:rPr>
          <w:rFonts w:hint="eastAsia" w:ascii="Times New Roman" w:hAnsi="Times New Roman" w:eastAsia="仿宋_GB2312" w:cs="Times New Roman"/>
          <w:color w:val="auto"/>
          <w:sz w:val="32"/>
          <w:szCs w:val="32"/>
          <w:highlight w:val="none"/>
        </w:rPr>
        <w:t>进行现场绘画；</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bookmarkStart w:id="9" w:name="OLE_LINK18"/>
      <w:r>
        <w:rPr>
          <w:rFonts w:hint="eastAsia" w:ascii="Times New Roman" w:hAnsi="Times New Roman" w:eastAsia="仿宋_GB2312" w:cs="Times New Roman"/>
          <w:color w:val="auto"/>
          <w:sz w:val="32"/>
          <w:szCs w:val="32"/>
          <w:highlight w:val="none"/>
        </w:rPr>
        <w:t>自弹自唱和即兴舞蹈测试。考生按</w:t>
      </w:r>
      <w:r>
        <w:rPr>
          <w:rFonts w:hint="eastAsia" w:ascii="Times New Roman" w:hAnsi="Times New Roman" w:eastAsia="仿宋_GB2312" w:cs="Times New Roman"/>
          <w:color w:val="auto"/>
          <w:sz w:val="32"/>
          <w:szCs w:val="32"/>
          <w:highlight w:val="none"/>
          <w:lang w:val="en-US" w:eastAsia="zh-CN"/>
        </w:rPr>
        <w:t>测试</w:t>
      </w:r>
      <w:r>
        <w:rPr>
          <w:rFonts w:hint="eastAsia" w:ascii="Times New Roman" w:hAnsi="Times New Roman" w:eastAsia="仿宋_GB2312" w:cs="Times New Roman"/>
          <w:color w:val="auto"/>
          <w:sz w:val="32"/>
          <w:szCs w:val="32"/>
          <w:highlight w:val="none"/>
        </w:rPr>
        <w:t>序号依次到自弹自唱备考室熟悉曲目，准备时间</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分钟，完成后进入自弹自唱测试室测试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完成测试的考生，进入即兴舞蹈</w:t>
      </w:r>
      <w:r>
        <w:rPr>
          <w:rFonts w:hint="eastAsia" w:ascii="Times New Roman" w:hAnsi="Times New Roman" w:eastAsia="仿宋_GB2312" w:cs="Times New Roman"/>
          <w:color w:val="auto"/>
          <w:sz w:val="32"/>
          <w:szCs w:val="32"/>
          <w:highlight w:val="none"/>
          <w:lang w:val="en-US" w:eastAsia="zh-CN"/>
        </w:rPr>
        <w:t>备考</w:t>
      </w:r>
      <w:r>
        <w:rPr>
          <w:rFonts w:hint="eastAsia" w:ascii="Times New Roman" w:hAnsi="Times New Roman" w:eastAsia="仿宋_GB2312" w:cs="Times New Roman"/>
          <w:color w:val="auto"/>
          <w:sz w:val="32"/>
          <w:szCs w:val="32"/>
          <w:highlight w:val="none"/>
        </w:rPr>
        <w:t>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熟悉主题，准备时间</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分钟，完成后</w:t>
      </w:r>
      <w:r>
        <w:rPr>
          <w:rFonts w:hint="eastAsia" w:ascii="Times New Roman" w:hAnsi="Times New Roman" w:eastAsia="仿宋_GB2312" w:cs="Times New Roman"/>
          <w:color w:val="auto"/>
          <w:sz w:val="32"/>
          <w:szCs w:val="32"/>
          <w:highlight w:val="none"/>
          <w:lang w:val="en-US" w:eastAsia="zh-CN"/>
        </w:rPr>
        <w:t>进入</w:t>
      </w:r>
      <w:r>
        <w:rPr>
          <w:rFonts w:hint="eastAsia" w:ascii="Times New Roman" w:hAnsi="Times New Roman" w:eastAsia="仿宋_GB2312" w:cs="Times New Roman"/>
          <w:color w:val="auto"/>
          <w:sz w:val="32"/>
          <w:szCs w:val="32"/>
          <w:highlight w:val="none"/>
        </w:rPr>
        <w:t>即兴舞蹈测试室测试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完成测试的考生</w:t>
      </w:r>
      <w:r>
        <w:rPr>
          <w:rFonts w:hint="eastAsia" w:ascii="Times New Roman" w:hAnsi="Times New Roman" w:eastAsia="仿宋_GB2312" w:cs="Times New Roman"/>
          <w:color w:val="auto"/>
          <w:sz w:val="32"/>
          <w:szCs w:val="32"/>
          <w:highlight w:val="none"/>
          <w:lang w:val="en-US" w:eastAsia="zh-CN"/>
        </w:rPr>
        <w:t>返</w:t>
      </w:r>
      <w:r>
        <w:rPr>
          <w:rFonts w:hint="eastAsia" w:ascii="Times New Roman" w:hAnsi="Times New Roman" w:eastAsia="仿宋_GB2312" w:cs="Times New Roman"/>
          <w:color w:val="auto"/>
          <w:sz w:val="32"/>
          <w:szCs w:val="32"/>
          <w:highlight w:val="none"/>
        </w:rPr>
        <w:t>回休息室。以此类推。</w:t>
      </w:r>
      <w:bookmarkEnd w:id="9"/>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3.</w:t>
      </w:r>
      <w:r>
        <w:rPr>
          <w:rFonts w:hint="eastAsia" w:ascii="Times New Roman" w:hAnsi="Times New Roman" w:eastAsia="仿宋_GB2312" w:cs="Times New Roman"/>
          <w:color w:val="auto"/>
          <w:sz w:val="32"/>
          <w:szCs w:val="32"/>
          <w:highlight w:val="none"/>
        </w:rPr>
        <w:t>评委评分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每一考生逐项测试结束后，每组评委根据测试项目对考生表现情况进行评分，算出各项目考生的最终得分，并在评分表上签字。</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4.</w:t>
      </w:r>
      <w:r>
        <w:rPr>
          <w:rFonts w:hint="eastAsia" w:ascii="Times New Roman" w:hAnsi="Times New Roman" w:eastAsia="仿宋_GB2312" w:cs="Times New Roman"/>
          <w:color w:val="auto"/>
          <w:sz w:val="32"/>
          <w:szCs w:val="32"/>
          <w:highlight w:val="none"/>
        </w:rPr>
        <w:t>计分核分</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每个测试室内的核分员收取每位评委填写的《测试评分表》，交给计分员算出评委的平均分，作为该考生的测试最后得分，核分员核实无误后，填写《测试评分汇总表》，交还给对应的评委签字。</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5.</w:t>
      </w:r>
      <w:r>
        <w:rPr>
          <w:rFonts w:hint="eastAsia" w:ascii="Times New Roman" w:hAnsi="Times New Roman" w:eastAsia="仿宋_GB2312" w:cs="Times New Roman"/>
          <w:color w:val="auto"/>
          <w:sz w:val="32"/>
          <w:szCs w:val="32"/>
          <w:highlight w:val="none"/>
        </w:rPr>
        <w:t>公布最终成绩</w:t>
      </w:r>
    </w:p>
    <w:p>
      <w:pPr>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考生所有项目考核完成后，每组主评委将所测试项目的《测试评分汇总表》交至考务组，由考务组算出每位考生的最终得分。统一公布考生的测试成绩。</w:t>
      </w:r>
    </w:p>
    <w:p>
      <w:pPr>
        <w:ind w:firstLine="640" w:firstLineChars="200"/>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6.</w:t>
      </w:r>
      <w:r>
        <w:rPr>
          <w:rFonts w:hint="eastAsia" w:ascii="Times New Roman" w:hAnsi="Times New Roman" w:eastAsia="仿宋_GB2312" w:cs="Times New Roman"/>
          <w:color w:val="auto"/>
          <w:sz w:val="32"/>
          <w:szCs w:val="32"/>
          <w:highlight w:val="none"/>
        </w:rPr>
        <w:t>公布入围试课考生名单</w:t>
      </w:r>
    </w:p>
    <w:p>
      <w:pPr>
        <w:ind w:firstLine="640" w:firstLineChars="200"/>
        <w:rPr>
          <w:rFonts w:hint="default" w:ascii="Times New Roman" w:hAnsi="Times New Roman" w:eastAsia="仿宋_GB2312" w:cs="Times New Roman"/>
          <w:color w:val="auto"/>
          <w:sz w:val="32"/>
          <w:szCs w:val="32"/>
          <w:highlight w:val="yellow"/>
          <w:lang w:val="en-US" w:eastAsia="zh-CN"/>
        </w:rPr>
      </w:pPr>
      <w:r>
        <w:rPr>
          <w:rFonts w:hint="eastAsia" w:ascii="Times New Roman" w:hAnsi="Times New Roman" w:eastAsia="仿宋_GB2312" w:cs="Times New Roman"/>
          <w:color w:val="auto"/>
          <w:sz w:val="32"/>
          <w:szCs w:val="32"/>
          <w:highlight w:val="none"/>
        </w:rPr>
        <w:t>技能测试满分100分，合格分为70分，低于70分（不含70分）不得列为试课对象。</w:t>
      </w:r>
      <w:bookmarkStart w:id="10" w:name="OLE_LINK7"/>
      <w:r>
        <w:rPr>
          <w:rFonts w:hint="eastAsia" w:ascii="Times New Roman" w:hAnsi="Times New Roman" w:eastAsia="仿宋_GB2312" w:cs="Times New Roman"/>
          <w:color w:val="auto"/>
          <w:sz w:val="32"/>
          <w:szCs w:val="32"/>
          <w:highlight w:val="none"/>
        </w:rPr>
        <w:t>根据报考人员的技能测试成绩，按招聘计划数1:2的比例（不足1:2的按实际人数）从高分到低分确定拟试课对象</w:t>
      </w:r>
      <w:bookmarkEnd w:id="10"/>
      <w:r>
        <w:rPr>
          <w:rFonts w:hint="eastAsia" w:ascii="Times New Roman" w:hAnsi="Times New Roman" w:eastAsia="仿宋_GB2312" w:cs="Times New Roman"/>
          <w:color w:val="auto"/>
          <w:sz w:val="32"/>
          <w:szCs w:val="32"/>
          <w:highlight w:val="none"/>
        </w:rPr>
        <w:t>，如遇最后一名同分的，则一并列为拟试课对象。</w:t>
      </w:r>
    </w:p>
    <w:p>
      <w:pPr>
        <w:ind w:firstLine="562"/>
        <w:jc w:val="left"/>
        <w:rPr>
          <w:rFonts w:hint="default" w:ascii="仿宋_GB2312" w:hAnsi="仿宋_GB2312" w:eastAsia="仿宋_GB2312" w:cs="仿宋_GB2312"/>
          <w:b/>
          <w:color w:val="auto"/>
          <w:sz w:val="32"/>
          <w:szCs w:val="32"/>
          <w:highlight w:val="none"/>
          <w:lang w:val="en-US"/>
        </w:rPr>
      </w:pP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eastAsia="zh-CN"/>
        </w:rPr>
        <w:t>试课形式</w:t>
      </w:r>
      <w:r>
        <w:rPr>
          <w:rFonts w:hint="eastAsia" w:ascii="仿宋_GB2312" w:hAnsi="仿宋_GB2312" w:eastAsia="仿宋_GB2312" w:cs="仿宋_GB2312"/>
          <w:b/>
          <w:color w:val="auto"/>
          <w:sz w:val="32"/>
          <w:szCs w:val="32"/>
          <w:highlight w:val="none"/>
          <w:lang w:val="en-US" w:eastAsia="zh-CN"/>
        </w:rPr>
        <w:t>及分值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sz w:val="31"/>
          <w:szCs w:val="31"/>
          <w:highlight w:val="none"/>
          <w:shd w:val="clear" w:color="auto" w:fill="FFFFFF"/>
        </w:rPr>
        <w:t>即模拟课堂教学</w:t>
      </w:r>
      <w:r>
        <w:rPr>
          <w:rFonts w:hint="eastAsia" w:ascii="仿宋" w:hAnsi="仿宋" w:eastAsia="仿宋" w:cs="仿宋"/>
          <w:i w:val="0"/>
          <w:iCs w:val="0"/>
          <w:caps w:val="0"/>
          <w:color w:val="auto"/>
          <w:spacing w:val="0"/>
          <w:sz w:val="31"/>
          <w:szCs w:val="31"/>
          <w:highlight w:val="none"/>
          <w:shd w:val="clear" w:color="auto" w:fill="FFFFFF"/>
          <w:lang w:eastAsia="zh-CN"/>
        </w:rPr>
        <w:t>（</w:t>
      </w:r>
      <w:r>
        <w:rPr>
          <w:rFonts w:hint="eastAsia" w:ascii="仿宋" w:hAnsi="仿宋" w:eastAsia="仿宋" w:cs="仿宋"/>
          <w:i w:val="0"/>
          <w:iCs w:val="0"/>
          <w:caps w:val="0"/>
          <w:color w:val="auto"/>
          <w:spacing w:val="0"/>
          <w:sz w:val="31"/>
          <w:szCs w:val="31"/>
          <w:highlight w:val="none"/>
          <w:shd w:val="clear" w:color="auto" w:fill="FFFFFF"/>
          <w:lang w:val="en-US" w:eastAsia="zh-CN"/>
        </w:rPr>
        <w:t>课堂无学生</w:t>
      </w:r>
      <w:r>
        <w:rPr>
          <w:rFonts w:hint="eastAsia" w:ascii="仿宋" w:hAnsi="仿宋" w:eastAsia="仿宋" w:cs="仿宋"/>
          <w:i w:val="0"/>
          <w:iCs w:val="0"/>
          <w:caps w:val="0"/>
          <w:color w:val="auto"/>
          <w:spacing w:val="0"/>
          <w:sz w:val="31"/>
          <w:szCs w:val="31"/>
          <w:highlight w:val="none"/>
          <w:shd w:val="clear" w:color="auto" w:fill="FFFFFF"/>
          <w:lang w:eastAsia="zh-CN"/>
        </w:rPr>
        <w:t>）</w:t>
      </w:r>
      <w:r>
        <w:rPr>
          <w:rFonts w:ascii="仿宋" w:hAnsi="仿宋" w:eastAsia="仿宋" w:cs="仿宋"/>
          <w:i w:val="0"/>
          <w:iCs w:val="0"/>
          <w:caps w:val="0"/>
          <w:color w:val="auto"/>
          <w:spacing w:val="0"/>
          <w:sz w:val="31"/>
          <w:szCs w:val="31"/>
          <w:highlight w:val="none"/>
          <w:shd w:val="clear" w:color="auto" w:fill="FFFFFF"/>
        </w:rPr>
        <w:t>，</w:t>
      </w:r>
      <w:r>
        <w:rPr>
          <w:rFonts w:hint="eastAsia" w:ascii="仿宋" w:hAnsi="仿宋" w:eastAsia="仿宋" w:cs="仿宋"/>
          <w:i w:val="0"/>
          <w:iCs w:val="0"/>
          <w:caps w:val="0"/>
          <w:color w:val="auto"/>
          <w:spacing w:val="0"/>
          <w:sz w:val="31"/>
          <w:szCs w:val="31"/>
          <w:highlight w:val="none"/>
          <w:shd w:val="clear" w:color="auto" w:fill="FFFFFF"/>
        </w:rPr>
        <w:t>试课统一集中组织，备课60分钟，考核时间10分钟</w:t>
      </w:r>
      <w:r>
        <w:rPr>
          <w:rFonts w:hint="eastAsia" w:ascii="仿宋" w:hAnsi="仿宋" w:eastAsia="仿宋" w:cs="仿宋"/>
          <w:i w:val="0"/>
          <w:iCs w:val="0"/>
          <w:caps w:val="0"/>
          <w:color w:val="auto"/>
          <w:spacing w:val="0"/>
          <w:sz w:val="31"/>
          <w:szCs w:val="31"/>
          <w:highlight w:val="none"/>
          <w:shd w:val="clear" w:color="auto" w:fill="FFFFFF"/>
          <w:lang w:eastAsia="zh-CN"/>
        </w:rPr>
        <w:t>，</w:t>
      </w:r>
      <w:r>
        <w:rPr>
          <w:rFonts w:hint="eastAsia" w:ascii="仿宋" w:hAnsi="仿宋" w:eastAsia="仿宋" w:cs="仿宋"/>
          <w:i w:val="0"/>
          <w:iCs w:val="0"/>
          <w:caps w:val="0"/>
          <w:color w:val="auto"/>
          <w:spacing w:val="0"/>
          <w:sz w:val="31"/>
          <w:szCs w:val="31"/>
          <w:highlight w:val="none"/>
          <w:shd w:val="clear" w:color="auto" w:fill="FFFFFF"/>
        </w:rPr>
        <w:t>试课满分为100分</w:t>
      </w:r>
      <w:r>
        <w:rPr>
          <w:rFonts w:hint="eastAsia" w:ascii="仿宋" w:hAnsi="仿宋" w:eastAsia="仿宋" w:cs="仿宋"/>
          <w:i w:val="0"/>
          <w:iCs w:val="0"/>
          <w:caps w:val="0"/>
          <w:color w:val="auto"/>
          <w:spacing w:val="0"/>
          <w:sz w:val="31"/>
          <w:szCs w:val="31"/>
          <w:highlight w:val="none"/>
          <w:shd w:val="clear" w:color="auto" w:fill="FFFFFF"/>
          <w:lang w:eastAsia="zh-CN"/>
        </w:rPr>
        <w:t>。</w:t>
      </w:r>
    </w:p>
    <w:p>
      <w:pPr>
        <w:ind w:firstLine="562"/>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四</w:t>
      </w:r>
      <w:r>
        <w:rPr>
          <w:rFonts w:hint="eastAsia" w:ascii="仿宋_GB2312" w:hAnsi="仿宋_GB2312" w:eastAsia="仿宋_GB2312" w:cs="仿宋_GB2312"/>
          <w:b/>
          <w:color w:val="auto"/>
          <w:sz w:val="32"/>
          <w:szCs w:val="32"/>
          <w:highlight w:val="none"/>
          <w:lang w:eastAsia="zh-CN"/>
        </w:rPr>
        <w:t>）试课</w:t>
      </w:r>
      <w:r>
        <w:rPr>
          <w:rFonts w:hint="eastAsia" w:ascii="仿宋_GB2312" w:hAnsi="仿宋_GB2312" w:eastAsia="仿宋_GB2312" w:cs="仿宋_GB2312"/>
          <w:b/>
          <w:color w:val="auto"/>
          <w:sz w:val="32"/>
          <w:szCs w:val="32"/>
          <w:highlight w:val="none"/>
        </w:rPr>
        <w:t>流程</w:t>
      </w:r>
    </w:p>
    <w:p>
      <w:pPr>
        <w:ind w:firstLine="56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rPr>
        <w:t>1.</w:t>
      </w:r>
      <w:r>
        <w:rPr>
          <w:rFonts w:hint="eastAsia" w:ascii="仿宋_GB2312" w:hAnsi="仿宋_GB2312" w:eastAsia="仿宋_GB2312" w:cs="仿宋_GB2312"/>
          <w:b/>
          <w:color w:val="auto"/>
          <w:sz w:val="32"/>
          <w:szCs w:val="32"/>
          <w:highlight w:val="none"/>
        </w:rPr>
        <w:t>抽签。</w:t>
      </w:r>
      <w:r>
        <w:rPr>
          <w:rFonts w:hint="eastAsia" w:ascii="仿宋_GB2312" w:hAnsi="仿宋_GB2312" w:eastAsia="仿宋_GB2312" w:cs="仿宋_GB2312"/>
          <w:color w:val="auto"/>
          <w:sz w:val="32"/>
          <w:szCs w:val="32"/>
          <w:highlight w:val="none"/>
        </w:rPr>
        <w:t>第一，分组抽取抽签顺序号；第二，抽取</w:t>
      </w:r>
      <w:r>
        <w:rPr>
          <w:rFonts w:hint="eastAsia" w:ascii="仿宋_GB2312" w:hAnsi="仿宋_GB2312" w:eastAsia="仿宋_GB2312" w:cs="仿宋_GB2312"/>
          <w:color w:val="auto"/>
          <w:sz w:val="32"/>
          <w:szCs w:val="32"/>
          <w:highlight w:val="none"/>
          <w:lang w:val="en-US" w:eastAsia="zh-CN"/>
        </w:rPr>
        <w:t>试课</w:t>
      </w:r>
      <w:r>
        <w:rPr>
          <w:rFonts w:hint="eastAsia" w:ascii="仿宋_GB2312" w:hAnsi="仿宋_GB2312" w:eastAsia="仿宋_GB2312" w:cs="仿宋_GB2312"/>
          <w:color w:val="auto"/>
          <w:sz w:val="32"/>
          <w:szCs w:val="32"/>
          <w:highlight w:val="none"/>
        </w:rPr>
        <w:t>顺序号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确定进入备课室顺序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第三，由每一组试课顺序</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号考生抽取试课室序号。</w:t>
      </w:r>
    </w:p>
    <w:p>
      <w:pPr>
        <w:ind w:firstLine="56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rPr>
        <w:t>2.</w:t>
      </w:r>
      <w:r>
        <w:rPr>
          <w:rFonts w:hint="eastAsia" w:ascii="仿宋_GB2312" w:hAnsi="仿宋_GB2312" w:eastAsia="仿宋_GB2312" w:cs="仿宋_GB2312"/>
          <w:b/>
          <w:bCs/>
          <w:color w:val="auto"/>
          <w:sz w:val="32"/>
          <w:szCs w:val="32"/>
          <w:highlight w:val="none"/>
          <w:lang w:eastAsia="zh-CN"/>
        </w:rPr>
        <w:t>备课。</w:t>
      </w:r>
      <w:r>
        <w:rPr>
          <w:rFonts w:hint="eastAsia" w:ascii="仿宋_GB2312" w:hAnsi="仿宋_GB2312" w:eastAsia="仿宋_GB2312" w:cs="仿宋_GB2312"/>
          <w:color w:val="auto"/>
          <w:sz w:val="32"/>
          <w:szCs w:val="32"/>
          <w:highlight w:val="none"/>
        </w:rPr>
        <w:t>引导员引导考生进入备课室。第一位考生在备课室备课1</w:t>
      </w:r>
      <w:r>
        <w:rPr>
          <w:rFonts w:hint="default" w:ascii="仿宋_GB2312" w:hAnsi="仿宋_GB2312" w:eastAsia="仿宋_GB2312" w:cs="仿宋_GB2312"/>
          <w:color w:val="auto"/>
          <w:sz w:val="32"/>
          <w:szCs w:val="32"/>
          <w:highlight w:val="none"/>
          <w:lang w:val="en-US"/>
        </w:rPr>
        <w:t>0</w:t>
      </w:r>
      <w:r>
        <w:rPr>
          <w:rFonts w:hint="eastAsia" w:ascii="仿宋_GB2312" w:hAnsi="仿宋_GB2312" w:eastAsia="仿宋_GB2312" w:cs="仿宋_GB2312"/>
          <w:color w:val="auto"/>
          <w:sz w:val="32"/>
          <w:szCs w:val="32"/>
          <w:highlight w:val="none"/>
        </w:rPr>
        <w:t>分钟后，第二位考生进入备课室进行备课。其余以此类推。备课采取手写方式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备课草稿不计分。</w:t>
      </w:r>
    </w:p>
    <w:p>
      <w:pPr>
        <w:ind w:firstLine="560"/>
        <w:jc w:val="left"/>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b/>
          <w:bCs/>
          <w:color w:val="auto"/>
          <w:sz w:val="32"/>
          <w:szCs w:val="32"/>
          <w:highlight w:val="none"/>
          <w:lang w:val="en-US"/>
        </w:rPr>
        <w:t>3.</w:t>
      </w:r>
      <w:r>
        <w:rPr>
          <w:rFonts w:hint="eastAsia" w:ascii="仿宋_GB2312" w:hAnsi="仿宋_GB2312" w:eastAsia="仿宋_GB2312" w:cs="仿宋_GB2312"/>
          <w:b/>
          <w:bCs/>
          <w:color w:val="auto"/>
          <w:sz w:val="32"/>
          <w:szCs w:val="32"/>
          <w:highlight w:val="none"/>
          <w:lang w:eastAsia="zh-CN"/>
        </w:rPr>
        <w:t>试课。</w:t>
      </w:r>
      <w:r>
        <w:rPr>
          <w:rFonts w:hint="eastAsia" w:ascii="仿宋_GB2312" w:hAnsi="仿宋_GB2312" w:eastAsia="仿宋_GB2312" w:cs="仿宋_GB2312"/>
          <w:color w:val="auto"/>
          <w:sz w:val="32"/>
          <w:szCs w:val="32"/>
          <w:highlight w:val="none"/>
        </w:rPr>
        <w:t>考生备课时间满</w:t>
      </w:r>
      <w:r>
        <w:rPr>
          <w:rFonts w:hint="default" w:ascii="仿宋_GB2312" w:hAnsi="仿宋_GB2312" w:eastAsia="仿宋_GB2312" w:cs="仿宋_GB2312"/>
          <w:color w:val="auto"/>
          <w:sz w:val="32"/>
          <w:szCs w:val="32"/>
          <w:highlight w:val="none"/>
          <w:lang w:val="en-US"/>
        </w:rPr>
        <w:t>60</w:t>
      </w:r>
      <w:r>
        <w:rPr>
          <w:rFonts w:hint="eastAsia" w:ascii="仿宋_GB2312" w:hAnsi="仿宋_GB2312" w:eastAsia="仿宋_GB2312" w:cs="仿宋_GB2312"/>
          <w:color w:val="auto"/>
          <w:sz w:val="32"/>
          <w:szCs w:val="32"/>
          <w:highlight w:val="none"/>
        </w:rPr>
        <w:t>分钟后，由引导员引导到试课室进行试课，试课时间1</w:t>
      </w:r>
      <w:r>
        <w:rPr>
          <w:rFonts w:hint="default" w:ascii="仿宋_GB2312" w:hAnsi="仿宋_GB2312" w:eastAsia="仿宋_GB2312" w:cs="仿宋_GB2312"/>
          <w:color w:val="auto"/>
          <w:sz w:val="32"/>
          <w:szCs w:val="32"/>
          <w:highlight w:val="none"/>
          <w:lang w:val="en-US"/>
        </w:rPr>
        <w:t>0</w:t>
      </w:r>
      <w:r>
        <w:rPr>
          <w:rFonts w:hint="eastAsia" w:ascii="仿宋_GB2312" w:hAnsi="仿宋_GB2312" w:eastAsia="仿宋_GB2312" w:cs="仿宋_GB2312"/>
          <w:color w:val="auto"/>
          <w:sz w:val="32"/>
          <w:szCs w:val="32"/>
          <w:highlight w:val="none"/>
        </w:rPr>
        <w:t>分钟，试课结束，上交试课稿，并在“已试课考生</w:t>
      </w:r>
      <w:r>
        <w:rPr>
          <w:rFonts w:hint="eastAsia" w:ascii="仿宋_GB2312" w:hAnsi="仿宋_GB2312" w:eastAsia="仿宋_GB2312" w:cs="仿宋_GB2312"/>
          <w:color w:val="auto"/>
          <w:sz w:val="32"/>
          <w:szCs w:val="32"/>
          <w:highlight w:val="none"/>
          <w:lang w:val="en-US" w:eastAsia="zh-CN"/>
        </w:rPr>
        <w:t>席</w:t>
      </w:r>
      <w:r>
        <w:rPr>
          <w:rFonts w:hint="eastAsia" w:ascii="仿宋_GB2312" w:hAnsi="仿宋_GB2312" w:eastAsia="仿宋_GB2312" w:cs="仿宋_GB2312"/>
          <w:color w:val="auto"/>
          <w:sz w:val="32"/>
          <w:szCs w:val="32"/>
          <w:highlight w:val="none"/>
        </w:rPr>
        <w:t>”等候，待下一位考生试课结束后，由主评委当场公布上一位考生试课成绩，考生签字确认后离开考场</w:t>
      </w:r>
      <w:r>
        <w:rPr>
          <w:rFonts w:hint="eastAsia" w:ascii="仿宋_GB2312" w:hAnsi="仿宋_GB2312" w:eastAsia="仿宋_GB2312" w:cs="仿宋_GB2312"/>
          <w:color w:val="auto"/>
          <w:sz w:val="32"/>
          <w:szCs w:val="32"/>
          <w:highlight w:val="none"/>
          <w:lang w:val="en-US" w:eastAsia="zh-CN"/>
        </w:rPr>
        <w:t>到休息室</w:t>
      </w:r>
      <w:r>
        <w:rPr>
          <w:rFonts w:hint="eastAsia" w:ascii="仿宋_GB2312" w:hAnsi="仿宋_GB2312" w:eastAsia="仿宋_GB2312" w:cs="仿宋_GB2312"/>
          <w:color w:val="auto"/>
          <w:sz w:val="32"/>
          <w:szCs w:val="32"/>
          <w:highlight w:val="none"/>
        </w:rPr>
        <w:t>，以此类推。</w:t>
      </w:r>
    </w:p>
    <w:p>
      <w:pPr>
        <w:ind w:firstLine="562"/>
        <w:jc w:val="left"/>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宣布</w:t>
      </w:r>
      <w:r>
        <w:rPr>
          <w:rFonts w:hint="eastAsia" w:ascii="仿宋_GB2312" w:hAnsi="仿宋_GB2312" w:eastAsia="仿宋_GB2312" w:cs="仿宋_GB2312"/>
          <w:b/>
          <w:bCs/>
          <w:color w:val="auto"/>
          <w:sz w:val="32"/>
          <w:szCs w:val="32"/>
          <w:highlight w:val="none"/>
          <w:lang w:eastAsia="zh-CN"/>
        </w:rPr>
        <w:t>综合成绩</w:t>
      </w:r>
    </w:p>
    <w:p>
      <w:pPr>
        <w:ind w:firstLine="562"/>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lang w:val="en-US" w:eastAsia="zh-CN"/>
        </w:rPr>
        <w:t>试课</w:t>
      </w:r>
      <w:r>
        <w:rPr>
          <w:rFonts w:hint="eastAsia" w:ascii="仿宋_GB2312" w:hAnsi="仿宋_GB2312" w:eastAsia="仿宋_GB2312" w:cs="仿宋_GB2312"/>
          <w:color w:val="auto"/>
          <w:sz w:val="32"/>
          <w:szCs w:val="32"/>
          <w:highlight w:val="none"/>
        </w:rPr>
        <w:t>的考生不得离开考点，</w:t>
      </w:r>
      <w:r>
        <w:rPr>
          <w:rFonts w:hint="eastAsia" w:ascii="仿宋_GB2312" w:hAnsi="仿宋_GB2312" w:eastAsia="仿宋_GB2312" w:cs="仿宋_GB2312"/>
          <w:color w:val="auto"/>
          <w:sz w:val="32"/>
          <w:szCs w:val="32"/>
          <w:highlight w:val="none"/>
          <w:lang w:eastAsia="zh-CN"/>
        </w:rPr>
        <w:t>须</w:t>
      </w:r>
      <w:r>
        <w:rPr>
          <w:rFonts w:hint="eastAsia" w:ascii="仿宋_GB2312" w:hAnsi="仿宋_GB2312" w:eastAsia="仿宋_GB2312" w:cs="仿宋_GB2312"/>
          <w:color w:val="auto"/>
          <w:sz w:val="32"/>
          <w:szCs w:val="32"/>
          <w:highlight w:val="none"/>
        </w:rPr>
        <w:t>到</w:t>
      </w:r>
      <w:r>
        <w:rPr>
          <w:rFonts w:hint="eastAsia" w:ascii="仿宋_GB2312" w:hAnsi="仿宋_GB2312" w:eastAsia="仿宋_GB2312" w:cs="仿宋_GB2312"/>
          <w:color w:val="auto"/>
          <w:sz w:val="32"/>
          <w:szCs w:val="32"/>
          <w:highlight w:val="none"/>
          <w:lang w:val="en-US" w:eastAsia="zh-CN"/>
        </w:rPr>
        <w:t>休息室</w:t>
      </w:r>
      <w:r>
        <w:rPr>
          <w:rFonts w:hint="eastAsia" w:ascii="仿宋_GB2312" w:hAnsi="仿宋_GB2312" w:eastAsia="仿宋_GB2312" w:cs="仿宋_GB2312"/>
          <w:color w:val="auto"/>
          <w:sz w:val="32"/>
          <w:szCs w:val="32"/>
          <w:highlight w:val="none"/>
        </w:rPr>
        <w:t>集中等候</w:t>
      </w:r>
      <w:r>
        <w:rPr>
          <w:rFonts w:hint="eastAsia" w:ascii="仿宋_GB2312" w:hAnsi="仿宋_GB2312" w:eastAsia="仿宋_GB2312" w:cs="仿宋_GB2312"/>
          <w:color w:val="auto"/>
          <w:sz w:val="32"/>
          <w:szCs w:val="32"/>
          <w:highlight w:val="none"/>
          <w:lang w:eastAsia="zh-CN"/>
        </w:rPr>
        <w:t>公布综合考核成绩</w:t>
      </w:r>
      <w:r>
        <w:rPr>
          <w:rFonts w:hint="eastAsia" w:ascii="仿宋_GB2312" w:hAnsi="仿宋_GB2312" w:eastAsia="仿宋_GB2312" w:cs="仿宋_GB2312"/>
          <w:color w:val="auto"/>
          <w:sz w:val="32"/>
          <w:szCs w:val="32"/>
          <w:highlight w:val="no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31"/>
          <w:szCs w:val="31"/>
          <w:highlight w:val="none"/>
          <w:shd w:val="clear" w:color="auto" w:fill="FFFFFF"/>
        </w:rPr>
        <w:t>综合考核总成绩满分为100分，计算公式为：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sz w:val="31"/>
          <w:szCs w:val="31"/>
          <w:highlight w:val="none"/>
          <w:shd w:val="clear" w:color="auto" w:fill="FFFFFF"/>
        </w:rPr>
        <w:t>总成绩=</w:t>
      </w:r>
      <w:r>
        <w:rPr>
          <w:rFonts w:hint="eastAsia" w:ascii="仿宋" w:hAnsi="仿宋" w:eastAsia="仿宋" w:cs="仿宋"/>
          <w:i w:val="0"/>
          <w:iCs w:val="0"/>
          <w:caps w:val="0"/>
          <w:color w:val="auto"/>
          <w:spacing w:val="0"/>
          <w:sz w:val="31"/>
          <w:szCs w:val="31"/>
          <w:highlight w:val="none"/>
          <w:shd w:val="clear" w:color="auto" w:fill="FFFFFF"/>
          <w:lang w:val="en-US" w:eastAsia="zh-CN"/>
        </w:rPr>
        <w:t>技能测试</w:t>
      </w:r>
      <w:r>
        <w:rPr>
          <w:rFonts w:hint="eastAsia" w:ascii="仿宋" w:hAnsi="仿宋" w:eastAsia="仿宋" w:cs="仿宋"/>
          <w:i w:val="0"/>
          <w:iCs w:val="0"/>
          <w:caps w:val="0"/>
          <w:color w:val="auto"/>
          <w:spacing w:val="0"/>
          <w:sz w:val="31"/>
          <w:szCs w:val="31"/>
          <w:highlight w:val="none"/>
          <w:shd w:val="clear" w:color="auto" w:fill="FFFFFF"/>
        </w:rPr>
        <w:t>分数×40%+试课分数×60%，计算到小数点后两位，尾数四舍五入。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rPr>
          <w:rFonts w:ascii="微软雅黑" w:hAnsi="微软雅黑" w:eastAsia="微软雅黑" w:cs="微软雅黑"/>
          <w:i w:val="0"/>
          <w:iCs w:val="0"/>
          <w:caps w:val="0"/>
          <w:color w:val="auto"/>
          <w:spacing w:val="0"/>
          <w:sz w:val="21"/>
          <w:szCs w:val="21"/>
          <w:highlight w:val="none"/>
        </w:rPr>
      </w:pPr>
      <w:r>
        <w:rPr>
          <w:rStyle w:val="10"/>
          <w:rFonts w:hint="eastAsia" w:ascii="华文楷体" w:hAnsi="华文楷体" w:eastAsia="华文楷体" w:cs="华文楷体"/>
          <w:i w:val="0"/>
          <w:iCs w:val="0"/>
          <w:caps w:val="0"/>
          <w:color w:val="auto"/>
          <w:spacing w:val="0"/>
          <w:sz w:val="31"/>
          <w:szCs w:val="31"/>
          <w:highlight w:val="none"/>
          <w:shd w:val="clear" w:color="auto" w:fill="FFFFFF"/>
          <w:lang w:val="en-US" w:eastAsia="zh-CN"/>
        </w:rPr>
        <w:t>四、</w:t>
      </w:r>
      <w:r>
        <w:rPr>
          <w:rStyle w:val="10"/>
          <w:rFonts w:ascii="华文楷体" w:hAnsi="华文楷体" w:eastAsia="华文楷体" w:cs="华文楷体"/>
          <w:i w:val="0"/>
          <w:iCs w:val="0"/>
          <w:caps w:val="0"/>
          <w:color w:val="auto"/>
          <w:spacing w:val="0"/>
          <w:sz w:val="31"/>
          <w:szCs w:val="31"/>
          <w:highlight w:val="none"/>
          <w:shd w:val="clear" w:color="auto" w:fill="FFFFFF"/>
        </w:rPr>
        <w:t>确定签订就业协议对象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30"/>
        <w:rPr>
          <w:rFonts w:hint="eastAsia"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sz w:val="31"/>
          <w:szCs w:val="31"/>
          <w:highlight w:val="none"/>
          <w:shd w:val="clear" w:color="auto" w:fill="FFFFFF"/>
        </w:rPr>
        <w:t>根据</w:t>
      </w:r>
      <w:r>
        <w:rPr>
          <w:rFonts w:hint="eastAsia" w:ascii="仿宋" w:hAnsi="仿宋" w:eastAsia="仿宋" w:cs="仿宋"/>
          <w:i w:val="0"/>
          <w:iCs w:val="0"/>
          <w:caps w:val="0"/>
          <w:color w:val="auto"/>
          <w:spacing w:val="0"/>
          <w:sz w:val="31"/>
          <w:szCs w:val="31"/>
          <w:highlight w:val="none"/>
          <w:shd w:val="clear" w:color="auto" w:fill="FFFFFF"/>
          <w:lang w:val="en-US" w:eastAsia="zh-CN"/>
        </w:rPr>
        <w:t>各组考生</w:t>
      </w:r>
      <w:r>
        <w:rPr>
          <w:rFonts w:ascii="仿宋" w:hAnsi="仿宋" w:eastAsia="仿宋" w:cs="仿宋"/>
          <w:i w:val="0"/>
          <w:iCs w:val="0"/>
          <w:caps w:val="0"/>
          <w:color w:val="auto"/>
          <w:spacing w:val="0"/>
          <w:sz w:val="31"/>
          <w:szCs w:val="31"/>
          <w:highlight w:val="none"/>
          <w:shd w:val="clear" w:color="auto" w:fill="FFFFFF"/>
        </w:rPr>
        <w:t>综合考核总成绩，按</w:t>
      </w:r>
      <w:r>
        <w:rPr>
          <w:rFonts w:hint="eastAsia" w:ascii="仿宋" w:hAnsi="仿宋" w:eastAsia="仿宋" w:cs="仿宋"/>
          <w:i w:val="0"/>
          <w:iCs w:val="0"/>
          <w:caps w:val="0"/>
          <w:color w:val="auto"/>
          <w:spacing w:val="0"/>
          <w:sz w:val="31"/>
          <w:szCs w:val="31"/>
          <w:highlight w:val="none"/>
          <w:shd w:val="clear" w:color="auto" w:fill="FFFFFF"/>
          <w:lang w:val="en-US" w:eastAsia="zh-CN"/>
        </w:rPr>
        <w:t>各组</w:t>
      </w:r>
      <w:r>
        <w:rPr>
          <w:rFonts w:ascii="仿宋" w:hAnsi="仿宋" w:eastAsia="仿宋" w:cs="仿宋"/>
          <w:i w:val="0"/>
          <w:iCs w:val="0"/>
          <w:caps w:val="0"/>
          <w:color w:val="auto"/>
          <w:spacing w:val="0"/>
          <w:sz w:val="31"/>
          <w:szCs w:val="31"/>
          <w:highlight w:val="none"/>
          <w:shd w:val="clear" w:color="auto" w:fill="FFFFFF"/>
        </w:rPr>
        <w:t>选聘岗位</w:t>
      </w:r>
      <w:r>
        <w:rPr>
          <w:rFonts w:hint="eastAsia" w:ascii="仿宋" w:hAnsi="仿宋" w:eastAsia="仿宋" w:cs="仿宋"/>
          <w:i w:val="0"/>
          <w:iCs w:val="0"/>
          <w:caps w:val="0"/>
          <w:color w:val="auto"/>
          <w:spacing w:val="0"/>
          <w:sz w:val="31"/>
          <w:szCs w:val="31"/>
          <w:highlight w:val="none"/>
          <w:shd w:val="clear" w:color="auto" w:fill="FFFFFF"/>
        </w:rPr>
        <w:t>1:1的比例从高分到低分确定签订就业协议对象并现场择岗（遇综合考核总成绩同分的，依次按以下顺序确定签订就业协议对象：1.学历高者优先；2.学位高者先；3.年龄小者优先；若以上均相同，则另行加试）。</w:t>
      </w:r>
    </w:p>
    <w:p>
      <w:pPr>
        <w:ind w:firstLine="640" w:firstLineChars="200"/>
        <w:rPr>
          <w:rFonts w:ascii="Times New Roman" w:hAnsi="Times New Roman" w:eastAsia="仿宋_GB2312" w:cs="Times New Roman"/>
          <w:color w:val="auto"/>
          <w:sz w:val="32"/>
          <w:szCs w:val="32"/>
          <w:highlight w:val="none"/>
        </w:rPr>
      </w:pPr>
    </w:p>
    <w:p>
      <w:pPr>
        <w:pStyle w:val="2"/>
        <w:rPr>
          <w:color w:val="auto"/>
          <w:highlight w:val="none"/>
        </w:rPr>
      </w:pPr>
    </w:p>
    <w:p>
      <w:pPr>
        <w:tabs>
          <w:tab w:val="center" w:pos="5056"/>
        </w:tabs>
        <w:ind w:firstLine="640" w:firstLineChars="200"/>
        <w:jc w:val="righ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苍南县教育局</w:t>
      </w:r>
      <w:r>
        <w:rPr>
          <w:rFonts w:hint="default" w:ascii="Times New Roman" w:hAnsi="Times New Roman" w:eastAsia="仿宋_GB2312" w:cs="Times New Roman"/>
          <w:color w:val="auto"/>
          <w:sz w:val="32"/>
          <w:szCs w:val="32"/>
          <w:highlight w:val="none"/>
          <w:lang w:val="en-US"/>
        </w:rPr>
        <w:t xml:space="preserve">  </w:t>
      </w:r>
      <w:r>
        <w:rPr>
          <w:rFonts w:hint="eastAsia" w:ascii="Times New Roman" w:hAnsi="Times New Roman" w:eastAsia="仿宋_GB2312" w:cs="Times New Roman"/>
          <w:color w:val="auto"/>
          <w:sz w:val="32"/>
          <w:szCs w:val="32"/>
          <w:highlight w:val="none"/>
          <w:lang w:val="en-US" w:eastAsia="zh-CN"/>
        </w:rPr>
        <w:t>苍南县人力资源和社会保障局</w:t>
      </w:r>
    </w:p>
    <w:p>
      <w:pPr>
        <w:tabs>
          <w:tab w:val="center" w:pos="5056"/>
        </w:tabs>
        <w:ind w:firstLine="640" w:firstLineChars="200"/>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ab/>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日</w:t>
      </w:r>
    </w:p>
    <w:p>
      <w:pPr>
        <w:tabs>
          <w:tab w:val="center" w:pos="5056"/>
        </w:tabs>
        <w:ind w:firstLine="640" w:firstLineChars="200"/>
        <w:rPr>
          <w:rFonts w:hint="eastAsia" w:ascii="Times New Roman" w:hAnsi="Times New Roman" w:eastAsia="仿宋_GB2312" w:cs="Times New Roman"/>
          <w:color w:val="auto"/>
          <w:sz w:val="32"/>
          <w:szCs w:val="32"/>
          <w:highlight w:val="none"/>
        </w:rPr>
      </w:pPr>
    </w:p>
    <w:p>
      <w:pPr>
        <w:tabs>
          <w:tab w:val="center" w:pos="5056"/>
        </w:tabs>
        <w:ind w:firstLine="640" w:firstLineChars="200"/>
        <w:rPr>
          <w:rFonts w:hint="eastAsia" w:ascii="Times New Roman" w:hAnsi="Times New Roman" w:eastAsia="仿宋_GB2312" w:cs="Times New Roman"/>
          <w:color w:val="auto"/>
          <w:sz w:val="32"/>
          <w:szCs w:val="32"/>
          <w:highlight w:val="no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left"/>
        <w:textAlignment w:val="auto"/>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附件4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eastAsia="方正小标宋简体" w:asciiTheme="minorHAnsi" w:hAnsiTheme="minorHAnsi" w:cstheme="minorBidi"/>
          <w:bCs/>
          <w:kern w:val="44"/>
          <w:sz w:val="44"/>
          <w:szCs w:val="44"/>
          <w:lang w:val="en-US" w:eastAsia="zh-CN" w:bidi="ar-SA"/>
        </w:rPr>
      </w:pPr>
      <w:r>
        <w:rPr>
          <w:rFonts w:hint="eastAsia" w:eastAsia="方正小标宋简体" w:asciiTheme="minorHAnsi" w:hAnsiTheme="minorHAnsi" w:cstheme="minorBidi"/>
          <w:bCs/>
          <w:kern w:val="44"/>
          <w:sz w:val="44"/>
          <w:szCs w:val="44"/>
          <w:lang w:val="en-US" w:eastAsia="zh-CN" w:bidi="ar-SA"/>
        </w:rPr>
        <w:t>2024年秋季苍南县公办幼儿园提前招聘学前教育专业优秀毕业生综合考核考生纪律</w:t>
      </w:r>
    </w:p>
    <w:p>
      <w:pPr>
        <w:ind w:firstLine="640" w:firstLineChars="200"/>
        <w:rPr>
          <w:rFonts w:hint="eastAsia"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val="en-US" w:eastAsia="zh-CN"/>
        </w:rPr>
        <w:t>考生进入考点前，须出示本人身份证。</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21"/>
        </w:rPr>
        <w:t>考生必须在规定的时间内报到并参加考核</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lang w:val="en-US" w:eastAsia="zh-CN"/>
        </w:rPr>
        <w:t>逾期</w:t>
      </w:r>
      <w:r>
        <w:rPr>
          <w:rFonts w:hint="eastAsia" w:ascii="Times New Roman" w:hAnsi="Times New Roman" w:eastAsia="仿宋_GB2312" w:cs="Times New Roman"/>
          <w:sz w:val="32"/>
          <w:szCs w:val="21"/>
        </w:rPr>
        <w:t>未到达指定候考室者，</w:t>
      </w:r>
      <w:r>
        <w:rPr>
          <w:rFonts w:hint="eastAsia" w:ascii="Times New Roman" w:hAnsi="Times New Roman" w:eastAsia="仿宋_GB2312" w:cs="Times New Roman"/>
          <w:sz w:val="32"/>
          <w:szCs w:val="21"/>
          <w:lang w:val="en-US" w:eastAsia="zh-CN"/>
        </w:rPr>
        <w:t>视作放弃</w:t>
      </w:r>
      <w:r>
        <w:rPr>
          <w:rFonts w:hint="eastAsia" w:ascii="Times New Roman" w:hAnsi="Times New Roman" w:eastAsia="仿宋_GB2312" w:cs="Times New Roman"/>
          <w:sz w:val="32"/>
          <w:szCs w:val="21"/>
        </w:rPr>
        <w:t>面试资格。</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21"/>
        </w:rPr>
        <w:t>考生除携带身份证、考试用笔外，其它物品一律不得带入候考室。手机、无线电发送设备按规定关闭并交由管理人员统一保管，不准带入候考室，一经发现，取消考核资格。</w:t>
      </w:r>
      <w:r>
        <w:rPr>
          <w:rFonts w:hint="eastAsia" w:ascii="Times New Roman" w:hAnsi="Times New Roman" w:eastAsia="仿宋_GB2312" w:cs="Times New Roman"/>
          <w:sz w:val="32"/>
          <w:szCs w:val="32"/>
        </w:rPr>
        <w:t>（为避免嫌疑，请考生不要使用</w:t>
      </w:r>
      <w:r>
        <w:rPr>
          <w:rFonts w:hint="eastAsia" w:ascii="Times New Roman" w:hAnsi="Times New Roman" w:eastAsia="仿宋_GB2312" w:cs="Times New Roman"/>
          <w:sz w:val="32"/>
          <w:szCs w:val="32"/>
          <w:lang w:val="en-US" w:eastAsia="zh-CN"/>
        </w:rPr>
        <w:t>含电子手表等</w:t>
      </w:r>
      <w:r>
        <w:rPr>
          <w:rFonts w:hint="eastAsia" w:ascii="Times New Roman" w:hAnsi="Times New Roman" w:eastAsia="仿宋_GB2312" w:cs="Times New Roman"/>
          <w:sz w:val="32"/>
          <w:szCs w:val="32"/>
        </w:rPr>
        <w:t>各种电子设备）</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21"/>
        </w:rPr>
        <w:t>考生报到后，接受候考室管理人员核实身份校验证件，发现代考即取消面试资格，并按有关规定处理。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21"/>
        </w:rPr>
        <w:t>考生在管理人员的组织下，抽签取得</w:t>
      </w:r>
      <w:r>
        <w:rPr>
          <w:rFonts w:hint="eastAsia" w:ascii="Times New Roman" w:hAnsi="Times New Roman" w:eastAsia="仿宋_GB2312" w:cs="Times New Roman"/>
          <w:sz w:val="32"/>
          <w:szCs w:val="21"/>
          <w:lang w:val="en-US" w:eastAsia="zh-CN"/>
        </w:rPr>
        <w:t>面试、试课</w:t>
      </w:r>
      <w:r>
        <w:rPr>
          <w:rFonts w:hint="eastAsia" w:ascii="Times New Roman" w:hAnsi="Times New Roman" w:eastAsia="仿宋_GB2312" w:cs="Times New Roman"/>
          <w:sz w:val="32"/>
          <w:szCs w:val="21"/>
        </w:rPr>
        <w:t>顺序号，顺序确定后不得更改。</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六、</w:t>
      </w:r>
      <w:r>
        <w:rPr>
          <w:rFonts w:hint="eastAsia" w:ascii="Times New Roman" w:hAnsi="Times New Roman" w:eastAsia="仿宋_GB2312" w:cs="Times New Roman"/>
          <w:sz w:val="32"/>
          <w:szCs w:val="21"/>
        </w:rPr>
        <w:t>考生在候考室候考期间服从管理人员的管理，不得擅自离开，上洗手间必须征得管理员同意。不服从安排，擅自离开考场者，视为自动放弃考核资格。</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、考生不得将参考资料、纸张、教辅工具等物品带入备课室，试课结束后需将备课本、试课课题上交给</w:t>
      </w:r>
      <w:r>
        <w:rPr>
          <w:rFonts w:hint="eastAsia" w:ascii="Times New Roman" w:hAnsi="Times New Roman" w:eastAsia="仿宋_GB2312" w:cs="Times New Roman"/>
          <w:sz w:val="32"/>
          <w:szCs w:val="32"/>
          <w:lang w:val="en-US" w:eastAsia="zh-CN"/>
        </w:rPr>
        <w:t>工作人</w:t>
      </w:r>
      <w:r>
        <w:rPr>
          <w:rFonts w:hint="eastAsia" w:ascii="Times New Roman" w:hAnsi="Times New Roman" w:eastAsia="仿宋_GB2312" w:cs="Times New Roman"/>
          <w:sz w:val="32"/>
          <w:szCs w:val="32"/>
        </w:rPr>
        <w:t>员。试课过程中不得自报姓名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21"/>
        </w:rPr>
        <w:t>否则，该项目考核成绩做零分处理。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、考生</w:t>
      </w:r>
      <w:r>
        <w:rPr>
          <w:rFonts w:hint="eastAsia" w:ascii="Times New Roman" w:hAnsi="Times New Roman" w:eastAsia="仿宋_GB2312" w:cs="Times New Roman"/>
          <w:sz w:val="32"/>
          <w:szCs w:val="32"/>
          <w:lang w:val="en-US" w:eastAsia="zh-CN"/>
        </w:rPr>
        <w:t>面试</w:t>
      </w:r>
      <w:r>
        <w:rPr>
          <w:rFonts w:hint="eastAsia" w:ascii="Times New Roman" w:hAnsi="Times New Roman" w:eastAsia="仿宋_GB2312" w:cs="Times New Roman"/>
          <w:sz w:val="32"/>
          <w:szCs w:val="32"/>
        </w:rPr>
        <w:t>结束后，离开</w:t>
      </w:r>
      <w:r>
        <w:rPr>
          <w:rFonts w:hint="eastAsia" w:ascii="Times New Roman" w:hAnsi="Times New Roman" w:eastAsia="仿宋_GB2312" w:cs="Times New Roman"/>
          <w:sz w:val="32"/>
          <w:szCs w:val="32"/>
          <w:lang w:val="en-US" w:eastAsia="zh-CN"/>
        </w:rPr>
        <w:t>面试</w:t>
      </w:r>
      <w:r>
        <w:rPr>
          <w:rFonts w:hint="eastAsia" w:ascii="Times New Roman" w:hAnsi="Times New Roman" w:eastAsia="仿宋_GB2312" w:cs="Times New Roman"/>
          <w:sz w:val="32"/>
          <w:szCs w:val="32"/>
        </w:rPr>
        <w:t>室，</w:t>
      </w:r>
      <w:r>
        <w:rPr>
          <w:rFonts w:hint="eastAsia" w:ascii="Times New Roman" w:hAnsi="Times New Roman" w:eastAsia="仿宋_GB2312" w:cs="Times New Roman"/>
          <w:sz w:val="32"/>
          <w:szCs w:val="32"/>
          <w:lang w:val="en-US" w:eastAsia="zh-CN"/>
        </w:rPr>
        <w:t>到指定教室</w:t>
      </w:r>
      <w:r>
        <w:rPr>
          <w:rFonts w:hint="eastAsia" w:ascii="Times New Roman" w:hAnsi="Times New Roman" w:eastAsia="仿宋_GB2312" w:cs="Times New Roman"/>
          <w:sz w:val="32"/>
          <w:szCs w:val="32"/>
        </w:rPr>
        <w:t>。</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九、</w:t>
      </w:r>
      <w:r>
        <w:rPr>
          <w:rFonts w:hint="eastAsia" w:ascii="Times New Roman" w:hAnsi="Times New Roman" w:eastAsia="仿宋_GB2312" w:cs="Times New Roman"/>
          <w:sz w:val="32"/>
          <w:szCs w:val="21"/>
        </w:rPr>
        <w:t>考生不得有其他影响面试工作公正性或面试正常开展的行为。</w:t>
      </w:r>
    </w:p>
    <w:p>
      <w:pPr>
        <w:wordWrap w:val="0"/>
        <w:ind w:firstLine="640" w:firstLineChars="200"/>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lang w:val="en-US" w:eastAsia="zh-CN"/>
        </w:rPr>
        <w:t>十、</w:t>
      </w:r>
      <w:r>
        <w:rPr>
          <w:rFonts w:hint="eastAsia" w:ascii="Times New Roman" w:hAnsi="Times New Roman" w:eastAsia="仿宋_GB2312" w:cs="Times New Roman"/>
          <w:sz w:val="32"/>
          <w:szCs w:val="21"/>
        </w:rPr>
        <w:t>如违反以上规定或发现有其他舞弊行为的，按照有关规定作出面试成绩零分、取消面试资格等处置，并按违纪情形予以相应处理。</w:t>
      </w:r>
    </w:p>
    <w:p>
      <w:pPr>
        <w:tabs>
          <w:tab w:val="center" w:pos="5056"/>
        </w:tabs>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苍南县教育局</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color w:val="auto"/>
          <w:sz w:val="32"/>
          <w:szCs w:val="32"/>
          <w:highlight w:val="none"/>
          <w:lang w:val="en-US" w:eastAsia="zh-CN"/>
        </w:rPr>
        <w:t>苍南县人力资源和社会保障局</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21"/>
          <w:lang w:val="en-US" w:eastAsia="zh-CN"/>
        </w:rPr>
        <w:t xml:space="preserve">  </w:t>
      </w:r>
      <w:r>
        <w:rPr>
          <w:rFonts w:hint="eastAsia" w:ascii="Times New Roman" w:hAnsi="Times New Roman" w:eastAsia="仿宋_GB2312" w:cs="Times New Roman"/>
          <w:sz w:val="32"/>
          <w:szCs w:val="21"/>
        </w:rPr>
        <w:t>202</w:t>
      </w:r>
      <w:r>
        <w:rPr>
          <w:rFonts w:hint="default" w:ascii="Times New Roman" w:hAnsi="Times New Roman" w:eastAsia="仿宋_GB2312" w:cs="Times New Roman"/>
          <w:sz w:val="32"/>
          <w:szCs w:val="21"/>
          <w:lang w:val="en-US" w:eastAsia="zh-CN"/>
        </w:rPr>
        <w:t>4</w:t>
      </w:r>
      <w:r>
        <w:rPr>
          <w:rFonts w:hint="eastAsia" w:ascii="Times New Roman" w:hAnsi="Times New Roman" w:eastAsia="仿宋_GB2312" w:cs="Times New Roman"/>
          <w:sz w:val="32"/>
          <w:szCs w:val="21"/>
        </w:rPr>
        <w:t>年</w:t>
      </w:r>
      <w:r>
        <w:rPr>
          <w:rFonts w:hint="default" w:ascii="Times New Roman" w:hAnsi="Times New Roman" w:eastAsia="仿宋_GB2312" w:cs="Times New Roman"/>
          <w:sz w:val="32"/>
          <w:szCs w:val="21"/>
          <w:lang w:val="en-US" w:eastAsia="zh-CN"/>
        </w:rPr>
        <w:t>12</w:t>
      </w:r>
      <w:r>
        <w:rPr>
          <w:rFonts w:hint="eastAsia" w:ascii="Times New Roman" w:hAnsi="Times New Roman" w:eastAsia="仿宋_GB2312" w:cs="Times New Roman"/>
          <w:sz w:val="32"/>
          <w:szCs w:val="21"/>
        </w:rPr>
        <w:t>月</w:t>
      </w:r>
      <w:r>
        <w:rPr>
          <w:rFonts w:hint="default" w:ascii="Times New Roman" w:hAnsi="Times New Roman" w:eastAsia="仿宋_GB2312" w:cs="Times New Roman"/>
          <w:sz w:val="32"/>
          <w:szCs w:val="21"/>
          <w:lang w:val="en-US" w:eastAsia="zh-CN"/>
        </w:rPr>
        <w:t>19</w:t>
      </w:r>
      <w:r>
        <w:rPr>
          <w:rFonts w:hint="eastAsia" w:ascii="Times New Roman" w:hAnsi="Times New Roman" w:eastAsia="仿宋_GB2312" w:cs="Times New Roman"/>
          <w:sz w:val="32"/>
          <w:szCs w:val="21"/>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ind w:left="0" w:right="0" w:firstLine="420"/>
        <w:jc w:val="left"/>
        <w:textAlignment w:val="auto"/>
        <w:rPr>
          <w:rFonts w:hint="eastAsia" w:eastAsia="仿宋_GB2312"/>
          <w:color w:val="auto"/>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0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mU5YmE4ZTgwNDQ1YmU0MGVlNzIwNmI5MWQyZmUifQ=="/>
  </w:docVars>
  <w:rsids>
    <w:rsidRoot w:val="00000000"/>
    <w:rsid w:val="019B0BAC"/>
    <w:rsid w:val="07D71AA0"/>
    <w:rsid w:val="08C46AFB"/>
    <w:rsid w:val="38DF7934"/>
    <w:rsid w:val="39524C43"/>
    <w:rsid w:val="3CFD6508"/>
    <w:rsid w:val="40373B3D"/>
    <w:rsid w:val="56E01838"/>
    <w:rsid w:val="59521B8E"/>
    <w:rsid w:val="5EA347DC"/>
    <w:rsid w:val="62377E2D"/>
    <w:rsid w:val="660252FE"/>
    <w:rsid w:val="77C3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99"/>
    <w:pPr>
      <w:keepNext/>
      <w:keepLines/>
      <w:spacing w:line="566" w:lineRule="exact"/>
      <w:ind w:firstLine="0" w:firstLineChars="0"/>
      <w:jc w:val="center"/>
      <w:outlineLvl w:val="0"/>
    </w:pPr>
    <w:rPr>
      <w:rFonts w:eastAsia="方正小标宋简体"/>
      <w:bCs/>
      <w:kern w:val="44"/>
      <w:sz w:val="44"/>
      <w:szCs w:val="44"/>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59"/>
    <w:pPr>
      <w:widowControl w:val="0"/>
      <w:jc w:val="both"/>
    </w:p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小标题"/>
    <w:qFormat/>
    <w:uiPriority w:val="99"/>
    <w:pPr>
      <w:widowControl w:val="0"/>
      <w:ind w:firstLine="200" w:firstLineChars="200"/>
    </w:pPr>
    <w:rPr>
      <w:rFonts w:ascii="Times New Roman" w:hAnsi="Times New Roman" w:eastAsia="黑体" w:cs="Times New Roman"/>
      <w:bCs/>
      <w:kern w:val="2"/>
      <w:sz w:val="32"/>
      <w:szCs w:val="21"/>
      <w:lang w:val="en-US" w:eastAsia="zh-CN" w:bidi="ar-SA"/>
    </w:rPr>
  </w:style>
  <w:style w:type="paragraph" w:customStyle="1" w:styleId="13">
    <w:name w:val="标"/>
    <w:basedOn w:val="1"/>
    <w:qFormat/>
    <w:uiPriority w:val="0"/>
    <w:pPr>
      <w:ind w:firstLine="437" w:firstLineChars="200"/>
    </w:pPr>
    <w:rPr>
      <w:rFonts w:ascii="方正大标宋简体" w:eastAsia="方正大标宋简体"/>
      <w:sz w:val="28"/>
    </w:rPr>
  </w:style>
  <w:style w:type="paragraph" w:customStyle="1" w:styleId="14">
    <w:name w:val="表格文字"/>
    <w:basedOn w:val="1"/>
    <w:qFormat/>
    <w:uiPriority w:val="0"/>
    <w:pPr>
      <w:spacing w:line="300" w:lineRule="exact"/>
      <w:ind w:firstLine="0" w:firstLineChars="0"/>
    </w:pPr>
    <w:rPr>
      <w:rFonts w:ascii="方正书宋简体" w:eastAsia="方正书宋简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2316</Words>
  <Characters>2416</Characters>
  <Paragraphs>68</Paragraphs>
  <TotalTime>48</TotalTime>
  <ScaleCrop>false</ScaleCrop>
  <LinksUpToDate>false</LinksUpToDate>
  <CharactersWithSpaces>2456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2022-08-04T05:26:00Z</dcterms:created>
  <dc:creator>A</dc:creator>
  <cp:lastModifiedBy>林元袍</cp:lastModifiedBy>
  <cp:lastPrinted>2023-11-29T06:45:00Z</cp:lastPrinted>
  <dcterms:modified xsi:type="dcterms:W3CDTF">2024-12-19T07:50:32Z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59C3EA0C968A47BDB8425E27D601F688</vt:lpwstr>
  </property>
</Properties>
</file>