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9D8F3A">
      <w:pPr>
        <w:pStyle w:val="3"/>
        <w:keepNext/>
        <w:keepLines/>
        <w:pageBreakBefore w:val="0"/>
        <w:widowControl w:val="0"/>
        <w:kinsoku/>
        <w:wordWrap/>
        <w:overflowPunct/>
        <w:topLinePunct w:val="0"/>
        <w:autoSpaceDE/>
        <w:autoSpaceDN/>
        <w:bidi w:val="0"/>
        <w:adjustRightInd/>
        <w:snapToGrid/>
        <w:spacing w:before="0" w:after="315" w:afterLines="100" w:afterAutospacing="0" w:line="240" w:lineRule="auto"/>
        <w:jc w:val="center"/>
        <w:textAlignment w:val="auto"/>
        <w:rPr>
          <w:rFonts w:hint="eastAsia" w:ascii="方正小标宋简体" w:hAnsi="方正小标宋简体" w:eastAsia="方正小标宋简体" w:cs="方正小标宋简体"/>
          <w:b w:val="0"/>
          <w:bCs/>
          <w:lang w:val="en-US"/>
        </w:rPr>
      </w:pPr>
      <w:r>
        <w:rPr>
          <w:rFonts w:hint="eastAsia" w:ascii="方正小标宋简体" w:hAnsi="方正小标宋简体" w:eastAsia="方正小标宋简体" w:cs="方正小标宋简体"/>
          <w:b w:val="0"/>
          <w:bCs/>
          <w:lang w:val="en-US"/>
        </w:rPr>
        <w:t>包头</w:t>
      </w:r>
      <w:r>
        <w:rPr>
          <w:rFonts w:hint="eastAsia" w:ascii="方正小标宋简体" w:hAnsi="方正小标宋简体" w:eastAsia="方正小标宋简体" w:cs="方正小标宋简体"/>
          <w:b w:val="0"/>
          <w:bCs/>
          <w:lang w:val="en-US" w:eastAsia="zh-CN"/>
        </w:rPr>
        <w:t>市</w:t>
      </w:r>
      <w:r>
        <w:rPr>
          <w:rFonts w:hint="eastAsia" w:ascii="方正小标宋简体" w:hAnsi="方正小标宋简体" w:eastAsia="方正小标宋简体" w:cs="方正小标宋简体"/>
          <w:b w:val="0"/>
          <w:bCs/>
          <w:lang w:val="en-US"/>
        </w:rPr>
        <w:t>教育</w:t>
      </w:r>
      <w:r>
        <w:rPr>
          <w:rFonts w:hint="eastAsia" w:ascii="方正小标宋简体" w:hAnsi="方正小标宋简体" w:eastAsia="方正小标宋简体" w:cs="方正小标宋简体"/>
          <w:b w:val="0"/>
          <w:bCs/>
          <w:lang w:val="en-US" w:eastAsia="zh-CN"/>
        </w:rPr>
        <w:t>事业</w:t>
      </w:r>
      <w:r>
        <w:rPr>
          <w:rFonts w:hint="eastAsia" w:ascii="方正小标宋简体" w:hAnsi="方正小标宋简体" w:eastAsia="方正小标宋简体" w:cs="方正小标宋简体"/>
          <w:b w:val="0"/>
          <w:bCs/>
          <w:lang w:val="en-US"/>
        </w:rPr>
        <w:t>概况</w:t>
      </w:r>
    </w:p>
    <w:p w14:paraId="1F62E9AE">
      <w:pPr>
        <w:keepNext w:val="0"/>
        <w:keepLines w:val="0"/>
        <w:pageBreakBefore w:val="0"/>
        <w:widowControl w:val="0"/>
        <w:kinsoku/>
        <w:wordWrap/>
        <w:overflowPunct/>
        <w:topLinePunct w:val="0"/>
        <w:autoSpaceDE/>
        <w:autoSpaceDN/>
        <w:bidi w:val="0"/>
        <w:adjustRightInd/>
        <w:snapToGrid/>
        <w:spacing w:beforeAutospacing="0" w:line="580" w:lineRule="exact"/>
        <w:ind w:firstLine="640" w:firstLineChars="200"/>
        <w:textAlignment w:val="auto"/>
        <w:rPr>
          <w:rFonts w:hint="default" w:ascii="Times New Roman" w:hAnsi="Times New Roman" w:eastAsia="仿宋_GB2312" w:cs="Times New Roman"/>
          <w:sz w:val="32"/>
          <w:szCs w:val="32"/>
          <w:lang w:val="en-US"/>
        </w:rPr>
      </w:pPr>
      <w:r>
        <w:rPr>
          <w:rFonts w:hint="default" w:ascii="Times New Roman" w:hAnsi="Times New Roman" w:eastAsia="仿宋_GB2312" w:cs="Times New Roman"/>
          <w:sz w:val="32"/>
          <w:szCs w:val="32"/>
          <w:lang w:val="en-US"/>
        </w:rPr>
        <w:t>包头市共有中小学校、幼儿园615所，在校生34.75万人，教职工3.6万人。包头市教育局在市委、市政府的正确带领下，朝着全面打造教育高地、加快建设教育强市的坚定目标稳步迈进。</w:t>
      </w:r>
    </w:p>
    <w:p w14:paraId="325C7DD5">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lang w:val="en-US"/>
        </w:rPr>
      </w:pPr>
      <w:r>
        <w:rPr>
          <w:rFonts w:hint="default" w:ascii="Times New Roman" w:hAnsi="Times New Roman" w:eastAsia="仿宋_GB2312" w:cs="Times New Roman"/>
          <w:sz w:val="32"/>
          <w:szCs w:val="32"/>
          <w:lang w:val="en-US"/>
        </w:rPr>
        <w:t>全市教育系统以党建为引领，以提升教育教学质量为核心，以校长、教师、教研员“三支”队伍建设为关键，相继制定出台30多个配套文件，形成“1+1+N”落实体系</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rPr>
        <w:t>以实施“十大工程”为抓手，在基础教育、职业教育、高等教育、人才队伍建设等方面取得阶段性成效。</w:t>
      </w:r>
    </w:p>
    <w:p w14:paraId="5A4129DB">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lang w:val="en-US"/>
        </w:rPr>
      </w:pPr>
      <w:r>
        <w:rPr>
          <w:rFonts w:hint="default" w:ascii="Times New Roman" w:hAnsi="Times New Roman" w:eastAsia="仿宋_GB2312" w:cs="Times New Roman"/>
          <w:sz w:val="32"/>
          <w:szCs w:val="32"/>
          <w:lang w:val="en-US"/>
        </w:rPr>
        <w:t>5所中学入选自治区青少年科技创新后备人才培养试点中学；聚焦课堂教学，全面推行校长听评课、行政管理人员“推门观课”，课堂教学质量高效提升；成功举办全国中小学信息技术创新与实践大赛（NOC）决赛，让来包参加比赛的3万余名师生</w:t>
      </w:r>
      <w:r>
        <w:rPr>
          <w:rFonts w:hint="eastAsia" w:ascii="Times New Roman" w:hAnsi="Times New Roman" w:eastAsia="仿宋_GB2312" w:cs="Times New Roman"/>
          <w:sz w:val="32"/>
          <w:szCs w:val="32"/>
          <w:lang w:val="en-US" w:eastAsia="zh-CN"/>
        </w:rPr>
        <w:t>及</w:t>
      </w:r>
      <w:r>
        <w:rPr>
          <w:rFonts w:hint="default" w:ascii="Times New Roman" w:hAnsi="Times New Roman" w:eastAsia="仿宋_GB2312" w:cs="Times New Roman"/>
          <w:sz w:val="32"/>
          <w:szCs w:val="32"/>
          <w:lang w:val="en-US"/>
        </w:rPr>
        <w:t>家长充分感受了“包你满意”的城市形象；依托驻包高校和高职院校组建8个大中小学思政课一体化教学改革创新联合体，以铸牢中华民族共同体意识为主线，全力实施培根铸魂育人工程，孵化了一批品牌活动、打造了一批示范“金课”、产出一批优质课程资源，被教育部列为内蒙古自治区大中小学思政课一体化建设共同体成员单位；建成21个市区优质校与农牧旗县中小学各类别教育发展集团。全学段招生实行“掌上办”“一网通办”，让数据多跑路，家长少跑腿；保障7万余名外来务工人员子女入学享受“同城待遇”。</w:t>
      </w:r>
    </w:p>
    <w:p w14:paraId="56E74D9C">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rPr>
        <w:t>包头市</w:t>
      </w:r>
      <w:r>
        <w:rPr>
          <w:rFonts w:hint="eastAsia" w:ascii="Times New Roman" w:hAnsi="Times New Roman" w:eastAsia="仿宋_GB2312" w:cs="Times New Roman"/>
          <w:sz w:val="32"/>
          <w:szCs w:val="32"/>
          <w:lang w:val="en-US" w:eastAsia="zh-CN"/>
        </w:rPr>
        <w:t>委、市政府</w:t>
      </w:r>
      <w:r>
        <w:rPr>
          <w:rFonts w:hint="default" w:ascii="Times New Roman" w:hAnsi="Times New Roman" w:eastAsia="仿宋_GB2312" w:cs="Times New Roman"/>
          <w:sz w:val="32"/>
          <w:szCs w:val="32"/>
          <w:lang w:val="en-US"/>
        </w:rPr>
        <w:t>把促进教育优质均衡融入</w:t>
      </w:r>
      <w:r>
        <w:rPr>
          <w:rFonts w:hint="eastAsia" w:ascii="Times New Roman" w:hAnsi="Times New Roman" w:eastAsia="仿宋_GB2312" w:cs="Times New Roman"/>
          <w:sz w:val="32"/>
          <w:szCs w:val="32"/>
          <w:lang w:val="en-US" w:eastAsia="zh-CN"/>
        </w:rPr>
        <w:t>到</w:t>
      </w:r>
      <w:r>
        <w:rPr>
          <w:rFonts w:hint="default" w:ascii="Times New Roman" w:hAnsi="Times New Roman" w:eastAsia="仿宋_GB2312" w:cs="Times New Roman"/>
          <w:sz w:val="32"/>
          <w:szCs w:val="32"/>
          <w:lang w:val="en-US"/>
        </w:rPr>
        <w:t>深化教育领域综合改革的各方面、各环节，不断扩大优质教育覆盖面，</w:t>
      </w:r>
      <w:r>
        <w:rPr>
          <w:rFonts w:hint="eastAsia" w:ascii="Times New Roman" w:hAnsi="Times New Roman" w:eastAsia="仿宋_GB2312" w:cs="Times New Roman"/>
          <w:sz w:val="32"/>
          <w:szCs w:val="32"/>
          <w:lang w:val="en-US" w:eastAsia="zh-CN"/>
        </w:rPr>
        <w:t>朝着全面打造教育高地、加快建设教育强市的坚定目标稳步迈进，</w:t>
      </w:r>
      <w:r>
        <w:rPr>
          <w:rFonts w:hint="default" w:ascii="Times New Roman" w:hAnsi="Times New Roman" w:eastAsia="仿宋_GB2312" w:cs="Times New Roman"/>
          <w:sz w:val="32"/>
          <w:szCs w:val="32"/>
          <w:lang w:val="en-US"/>
        </w:rPr>
        <w:t>奋力书写着让全市人民满意的教育民生“答卷”。</w:t>
      </w:r>
    </w:p>
    <w:p w14:paraId="79A2B706">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script"/>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QxNDRhY2Y3ODMyMTQyNTZlNzJkN2ZmYzk1N2JlMTEifQ=="/>
  </w:docVars>
  <w:rsids>
    <w:rsidRoot w:val="636B2EEA"/>
    <w:rsid w:val="636B2E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40" w:line="276" w:lineRule="auto"/>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2024-09-18T04:52:00Z</dcterms:created>
  <dc:creator>Administrator</dc:creator>
  <cp:lastModifiedBy>Administrator</cp:lastModifiedBy>
  <dcterms:modified xsi:type="dcterms:W3CDTF">2024-09-18T04:52:55Z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C941EC4C173F4692A8A21612D7FA3572_11</vt:lpwstr>
  </property>
</Properties>
</file>