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rPr>
          <w:rFonts w:hint="eastAsia" w:ascii="方正小标宋简体" w:hAnsi="方正小标宋简体" w:eastAsia="方正小标宋简体" w:cs="方正小标宋简体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 w:val="0"/>
          <w:bCs w:val="0"/>
          <w:sz w:val="32"/>
          <w:szCs w:val="32"/>
          <w:lang w:val="en-US" w:eastAsia="zh-CN"/>
        </w:rPr>
        <w:t>附件8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880" w:firstLineChars="200"/>
        <w:jc w:val="center"/>
        <w:textAlignment w:val="auto"/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  <w:lang w:val="en-US" w:eastAsia="zh-CN"/>
        </w:rPr>
        <w:t>招聘学校简介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</w:pP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  <w:t>一、</w:t>
      </w:r>
      <w:r>
        <w:rPr>
          <w:rFonts w:hint="eastAsia" w:ascii="黑体" w:hAnsi="黑体" w:eastAsia="黑体" w:cs="黑体"/>
          <w:b w:val="0"/>
          <w:bCs w:val="0"/>
          <w:sz w:val="32"/>
          <w:szCs w:val="32"/>
        </w:rPr>
        <w:t>孟连县</w:t>
      </w:r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  <w:t>第一</w:t>
      </w:r>
      <w:r>
        <w:rPr>
          <w:rFonts w:hint="eastAsia" w:ascii="黑体" w:hAnsi="黑体" w:eastAsia="黑体" w:cs="黑体"/>
          <w:b w:val="0"/>
          <w:bCs w:val="0"/>
          <w:sz w:val="32"/>
          <w:szCs w:val="32"/>
        </w:rPr>
        <w:t>中学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/>
        <w:spacing w:line="54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</w:rPr>
        <w:t>孟连县第一中学始建于1958年，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lang w:val="en-US" w:eastAsia="zh-CN"/>
        </w:rPr>
        <w:t>1973年创办高中教育，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</w:rPr>
        <w:t>至今已历经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lang w:val="en-US" w:eastAsia="zh-CN"/>
        </w:rPr>
        <w:t>65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</w:rPr>
        <w:t>年的风风雨雨。由最初的几间茅草房，2名教师，27名学生，发展到今天占地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lang w:val="en-US" w:eastAsia="zh-CN"/>
        </w:rPr>
        <w:t>153亩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</w:rPr>
        <w:t>，建筑面积44281平方米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lang w:eastAsia="zh-CN"/>
        </w:rPr>
        <w:t>。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lang w:val="en-US" w:eastAsia="zh-CN"/>
        </w:rPr>
        <w:t>58个教学班，2979名学生，初中21个教学班，1096名学生，高中37个教学班，1883名学生；210名教职工，其中206名专任教师（66名初中教师、140名高中教师），研究生学历5人，本科学历197人，正高级职称教师2人，高级职称教师77人。2018年3月31日成立中国共产党孟连县第一中学总支部委员会，现有党员65人，设1个党总支，3个党支部，7个党小组。孟连一中是孟连县唯一的一所完全中学，目前已认定云南省一级三等完全中学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/>
        <w:bidi w:val="0"/>
        <w:adjustRightInd/>
        <w:snapToGrid/>
        <w:spacing w:line="54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lang w:val="en-US" w:eastAsia="zh-CN"/>
        </w:rPr>
        <w:t>在各级党委、政府及教育主管部门的正确领导和关心支持下，学校全面贯彻党的教育方针，落实立德树人根本任务，发展素质教育，全面推进新课程改革。始终坚持“管理强校、科研兴校、和谐稳校、质量名校、依法治校”的办学理念；以“全县一流、全市知名”为办学目标；以“为每个教师的发展搭建平台、为每个学生的成才打好基础”为发展目标；“崇真、唯勤、厚德”的校训；秉承“团结、勤奋、求实、创新”的校风，恪守“专志教业、传承真知”的教风和“崇真笃学、追求真知”的学风。学校严格遵循教育规律，围绕凝聚人心，完善人格，开发人力，培养人才为工作目标，进一步深化育人环境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0" w:line="560" w:lineRule="exact"/>
        <w:ind w:firstLine="640" w:firstLineChars="200"/>
        <w:jc w:val="left"/>
        <w:textAlignment w:val="auto"/>
        <w:rPr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校园环境整洁优雅，布局科学合理，教学设施配套齐全，设有标准停车位；校园主干区域安有太阳能灯；铺设悬浮式地板篮球场6块、排球场2块；建有400米标准塑胶运动场和标准足球场，建成了3.5亩的劳动教育基地；现已配备完善的图书室、阅览室和电子阅览室，现有纸质图书114621册，各种报刊杂志每年征订280多种；功能室配齐配全，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lang w:val="en-US" w:eastAsia="zh-CN"/>
        </w:rPr>
        <w:t>并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设有通用技术教室、科技馆、录播室、美术室、舞蹈室、合唱室、心理咨询室、广播室；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lang w:val="en-US" w:eastAsia="zh-CN"/>
        </w:rPr>
        <w:t>理化生实验室、计算机室各5间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；教学一体机、网络、校园广播等实现班班通。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lang w:val="en-US" w:eastAsia="zh-CN"/>
        </w:rPr>
        <w:t>日趋科学合理的校园布局，日趋完善的配套设施，稳步提升的教育教学质量，都为学校的发展注入了无限的生机和活力。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学校鸟语花香、绿树成荫、小桥流水、古树苍劲，营造了和谐、向上的育人环境。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0" w:line="520" w:lineRule="exact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自2016年以来，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高考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7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年超额完成市、县下达的一本指标，完成率一直稳居全市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前列，特别是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今年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高考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一本人数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再创佳绩（达21人）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；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全县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</w:rPr>
        <w:t>5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lang w:val="en-US" w:eastAsia="zh-CN"/>
        </w:rPr>
        <w:t>8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</w:rPr>
        <w:t>0分以上我校有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lang w:val="en-US" w:eastAsia="zh-CN"/>
        </w:rPr>
        <w:t>98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</w:rPr>
        <w:t>人</w:t>
      </w:r>
      <w:r>
        <w:rPr>
          <w:rFonts w:hint="eastAsia" w:ascii="仿宋_GB2312" w:hAnsi="仿宋_GB2312" w:eastAsia="仿宋_GB2312" w:cs="仿宋_GB2312"/>
          <w:b w:val="0"/>
          <w:bCs w:val="0"/>
          <w:kern w:val="0"/>
          <w:sz w:val="32"/>
          <w:szCs w:val="32"/>
          <w:lang w:val="en-US" w:eastAsia="zh-CN"/>
        </w:rPr>
        <w:t>。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2016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年获市教育局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教育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进步奖；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2017年被普洱市教育局评为“普洱市高完中教育教学质量先进学校三等奖”，2017年被普洱市教育局评为“普洱市高完中教育教学质量先进学校超额完成一本指标奖”；2018年被普洱市教育局评为“高中教育教学质量先进学校（B类）”、“初中教育教学质量先进学校（B类）”；2020年被普洱市教育局评为“高中教育教学质量先进学校（C类）”2021年被普洱市教育局评为“高中教育教学质量先进学校（C类）”、“初中教育教学质量先进学校（B类）”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。学校还相继被评为云南省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平安校园、云南省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绿色学校、普洱市文明校园、普洱市民族团建进步创建活动示范单位、普洱市绿色学校、普洱市平安校园、教育部“新时代好少年”主题教育读书活动示范学校。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  <w:drawing>
          <wp:inline distT="0" distB="0" distL="114300" distR="114300">
            <wp:extent cx="5610225" cy="3141980"/>
            <wp:effectExtent l="0" t="0" r="9525" b="1270"/>
            <wp:docPr id="5" name="图片 5" descr="微信图片_202403111559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4031115590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314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638" w:leftChars="304" w:firstLine="0" w:firstLineChars="0"/>
        <w:textAlignment w:val="auto"/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  <w:t>二、</w:t>
      </w:r>
      <w:r>
        <w:rPr>
          <w:rFonts w:hint="eastAsia" w:ascii="黑体" w:hAnsi="黑体" w:eastAsia="黑体" w:cs="黑体"/>
          <w:sz w:val="32"/>
          <w:szCs w:val="32"/>
          <w:highlight w:val="none"/>
        </w:rPr>
        <w:t>孟连县</w:t>
      </w:r>
      <w:r>
        <w:rPr>
          <w:rFonts w:hint="eastAsia" w:ascii="黑体" w:hAnsi="黑体" w:eastAsia="黑体" w:cs="黑体"/>
          <w:sz w:val="32"/>
          <w:szCs w:val="32"/>
          <w:highlight w:val="none"/>
          <w:lang w:val="en-US" w:eastAsia="zh-CN"/>
        </w:rPr>
        <w:t>富岩镇中心学</w:t>
      </w:r>
      <w:r>
        <w:rPr>
          <w:rFonts w:hint="eastAsia" w:ascii="黑体" w:hAnsi="黑体" w:eastAsia="黑体" w:cs="黑体"/>
          <w:sz w:val="32"/>
          <w:szCs w:val="32"/>
          <w:highlight w:val="none"/>
        </w:rPr>
        <w:t>校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outlineLvl w:val="9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富岩镇中心学校始建于1954年,至今已有6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9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年的办学历史。为了整合优化教学资源，改善办学条件，于2006年12月将富岩镇中心完小和富岩镇中学合二为一，开创了九年一贯制学校。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中心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eastAsia="zh-CN"/>
        </w:rPr>
        <w:t>学校现有在校学生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1641人,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开设了3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个教学班，其中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eastAsia="zh-CN"/>
        </w:rPr>
        <w:t>小学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22个班，共1033人，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初中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12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个班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eastAsia="zh-CN"/>
        </w:rPr>
        <w:t>，共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608人，全校共有住校生1424人，学校现有教师97人,其中小学老师57人,初中教师40人；大曼糯小学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eastAsia="zh-CN"/>
        </w:rPr>
        <w:t>现有在校学生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137人,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开设了3个教学班，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教师6人；等嘎拉小学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eastAsia="zh-CN"/>
        </w:rPr>
        <w:t>现有在校学生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96人,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开设了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2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个教学班，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教师4人；英沟小学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eastAsia="zh-CN"/>
        </w:rPr>
        <w:t>现有在校学生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62人,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开设了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2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个教学班，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教师4人。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outlineLvl w:val="9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中心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学校占地面积72231平方米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,绿化面积55094平方米,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eastAsia="zh-CN"/>
        </w:rPr>
        <w:t>校舍建筑面积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9364平方米，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运动场面积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11768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平方米，学校拥有图书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62943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册，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eastAsia="zh-CN"/>
        </w:rPr>
        <w:t>拥有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计算机140台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,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班班通多媒体教室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43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间，接通互联网宽带100兆。配备了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eastAsia="zh-CN"/>
        </w:rPr>
        <w:t>初中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物理实验室、化学实验室、生物实验室、地理专用教室，音乐教室、美术教室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eastAsia="zh-CN"/>
        </w:rPr>
        <w:t>、小学科学实验室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,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eastAsia="zh-CN"/>
        </w:rPr>
        <w:t>音乐教室、美术教室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、体育器材室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,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心理咨询室、青少年禁毒教育中心、乡村学校少年宫社团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eastAsia="zh-CN"/>
        </w:rPr>
        <w:t>活动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室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eastAsia="zh-CN"/>
        </w:rPr>
        <w:t>等面积达标的教学用房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,初中理科、小学科学、音、体、美仪器设备都按国家一类标准配备，各指标都达到国家规定的标准，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eastAsia="zh-CN"/>
        </w:rPr>
        <w:t>能满足教学需要。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学校校舍等硬件设施设备严格按照要求进行标准化建设，都能达到“云南省中小学校20条底线标准”，能满足学校教学、生活需要，达到了国家规定的安全标准。</w:t>
      </w:r>
    </w:p>
    <w:p>
      <w:pPr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139700</wp:posOffset>
            </wp:positionH>
            <wp:positionV relativeFrom="paragraph">
              <wp:posOffset>125730</wp:posOffset>
            </wp:positionV>
            <wp:extent cx="5274310" cy="3956685"/>
            <wp:effectExtent l="0" t="0" r="2540" b="5715"/>
            <wp:wrapSquare wrapText="bothSides"/>
            <wp:docPr id="4" name="图片 4" descr="富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富岩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  <w:t>三、</w:t>
      </w:r>
      <w:r>
        <w:rPr>
          <w:rFonts w:hint="eastAsia" w:ascii="黑体" w:hAnsi="黑体" w:eastAsia="黑体" w:cs="黑体"/>
          <w:sz w:val="32"/>
          <w:szCs w:val="32"/>
          <w:highlight w:val="none"/>
        </w:rPr>
        <w:t>孟连县</w:t>
      </w:r>
      <w:r>
        <w:rPr>
          <w:rFonts w:hint="eastAsia" w:ascii="黑体" w:hAnsi="黑体" w:eastAsia="黑体" w:cs="黑体"/>
          <w:sz w:val="32"/>
          <w:szCs w:val="32"/>
          <w:highlight w:val="none"/>
          <w:lang w:val="en-US" w:eastAsia="zh-CN"/>
        </w:rPr>
        <w:t>娜允镇中心完小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娜允镇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中心完小位于孟连县城东，</w:t>
      </w:r>
      <w:r>
        <w:rPr>
          <w:rFonts w:hint="eastAsia" w:ascii="仿宋_GB2312" w:hAnsi="仿宋_GB2312" w:eastAsia="仿宋_GB2312" w:cs="仿宋_GB2312"/>
          <w:sz w:val="32"/>
          <w:szCs w:val="32"/>
        </w:rPr>
        <w:t>创办于1955年，经过6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8</w:t>
      </w:r>
      <w:r>
        <w:rPr>
          <w:rFonts w:hint="eastAsia" w:ascii="仿宋_GB2312" w:hAnsi="仿宋_GB2312" w:eastAsia="仿宋_GB2312" w:cs="仿宋_GB2312"/>
          <w:sz w:val="32"/>
          <w:szCs w:val="32"/>
        </w:rPr>
        <w:t>年的发展，在无数前辈的努力下，我校从无到有，从小到大，学校办学规模不断发展壮大，学校各项建设逐步完善，校园面貌和育人环境有了质的改变;1999年1月，我校由村级完小升格为镇级完小，2002年更名为娜允镇中心完小至今。娜允镇小现有教学班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30</w:t>
      </w:r>
      <w:r>
        <w:rPr>
          <w:rFonts w:hint="eastAsia" w:ascii="仿宋_GB2312" w:hAnsi="仿宋_GB2312" w:eastAsia="仿宋_GB2312" w:cs="仿宋_GB2312"/>
          <w:sz w:val="32"/>
          <w:szCs w:val="32"/>
        </w:rPr>
        <w:t>个，在校生</w:t>
      </w:r>
      <w:r>
        <w:rPr>
          <w:rFonts w:hint="eastAsia" w:ascii="仿宋_GB2312" w:hAnsi="仿宋_GB2312" w:eastAsia="仿宋_GB2312" w:cs="仿宋_GB2312"/>
          <w:sz w:val="28"/>
          <w:szCs w:val="36"/>
          <w:lang w:val="en-US" w:eastAsia="zh-CN"/>
        </w:rPr>
        <w:t>1457</w:t>
      </w:r>
      <w:r>
        <w:rPr>
          <w:rFonts w:hint="eastAsia" w:ascii="仿宋_GB2312" w:hAnsi="仿宋_GB2312" w:eastAsia="仿宋_GB2312" w:cs="仿宋_GB2312"/>
          <w:sz w:val="32"/>
          <w:szCs w:val="32"/>
        </w:rPr>
        <w:t>人，住校生</w:t>
      </w:r>
      <w:r>
        <w:rPr>
          <w:rFonts w:hint="eastAsia" w:ascii="仿宋_GB2312" w:hAnsi="仿宋_GB2312" w:eastAsia="仿宋_GB2312" w:cs="仿宋_GB2312"/>
          <w:sz w:val="28"/>
          <w:szCs w:val="36"/>
          <w:lang w:val="en-US" w:eastAsia="zh-CN"/>
        </w:rPr>
        <w:t>969</w:t>
      </w:r>
      <w:r>
        <w:rPr>
          <w:rFonts w:hint="eastAsia" w:ascii="仿宋_GB2312" w:hAnsi="仿宋_GB2312" w:eastAsia="仿宋_GB2312" w:cs="仿宋_GB2312"/>
          <w:sz w:val="32"/>
          <w:szCs w:val="32"/>
        </w:rPr>
        <w:t>人，专任教师76人。</w:t>
      </w:r>
    </w:p>
    <w:p>
      <w:pPr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drawing>
          <wp:inline distT="0" distB="0" distL="114300" distR="114300">
            <wp:extent cx="5253990" cy="3940175"/>
            <wp:effectExtent l="0" t="0" r="3810" b="3175"/>
            <wp:docPr id="6" name="图片 2" descr="大门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大门图片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3990" cy="394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近年来，县委、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县</w:t>
      </w:r>
      <w:r>
        <w:rPr>
          <w:rFonts w:hint="eastAsia" w:ascii="仿宋_GB2312" w:hAnsi="仿宋_GB2312" w:eastAsia="仿宋_GB2312" w:cs="仿宋_GB2312"/>
          <w:sz w:val="32"/>
          <w:szCs w:val="32"/>
        </w:rPr>
        <w:t>政府加大对教育的投入，我校的硬件、软件建设得到进一步的补充和完善，班班通等多媒体教室有32个，接入互联网宽带100兆;学校各种仪器以一</w:t>
      </w:r>
      <w:bookmarkStart w:id="0" w:name="_GoBack"/>
      <w:bookmarkEnd w:id="0"/>
      <w:r>
        <w:rPr>
          <w:rFonts w:hint="eastAsia" w:ascii="仿宋_GB2312" w:hAnsi="仿宋_GB2312" w:eastAsia="仿宋_GB2312" w:cs="仿宋_GB2312"/>
          <w:sz w:val="32"/>
          <w:szCs w:val="32"/>
        </w:rPr>
        <w:t>类配备标准，配齐了各种功能室。我校依托乡村少年宫项目，相继成立了啦啦操、合唱、美术、足球、篮球、国学经典诵读等课外兴趣小组，坚持开展非遗文化(如:傣族的马鹿舞、孔雀舞、剪纸、金水漏印、傣拳、傣语班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、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佤语班</w:t>
      </w:r>
      <w:r>
        <w:rPr>
          <w:rFonts w:hint="eastAsia" w:ascii="仿宋_GB2312" w:hAnsi="仿宋_GB2312" w:eastAsia="仿宋_GB2312" w:cs="仿宋_GB2312"/>
          <w:sz w:val="32"/>
          <w:szCs w:val="32"/>
        </w:rPr>
        <w:t>和拉祜族的摆舞)进校园活动，做好非遗文化的传承。2018年我校被教育部认定为“全国青少年校园足球特色学校”。校足球队连续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6</w:t>
      </w:r>
      <w:r>
        <w:rPr>
          <w:rFonts w:hint="eastAsia" w:ascii="仿宋_GB2312" w:hAnsi="仿宋_GB2312" w:eastAsia="仿宋_GB2312" w:cs="仿宋_GB2312"/>
          <w:sz w:val="32"/>
          <w:szCs w:val="32"/>
        </w:rPr>
        <w:t>年代表孟连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县</w:t>
      </w:r>
      <w:r>
        <w:rPr>
          <w:rFonts w:hint="eastAsia" w:ascii="仿宋_GB2312" w:hAnsi="仿宋_GB2312" w:eastAsia="仿宋_GB2312" w:cs="仿宋_GB2312"/>
          <w:sz w:val="32"/>
          <w:szCs w:val="32"/>
        </w:rPr>
        <w:t>参加全市校园足球选拔赛，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并获得了优异的成绩。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drawing>
          <wp:inline distT="0" distB="0" distL="114300" distR="114300">
            <wp:extent cx="5212080" cy="2931795"/>
            <wp:effectExtent l="0" t="0" r="7620" b="1905"/>
            <wp:docPr id="7" name="图片 3" descr="微信图片_202312041136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 descr="微信图片_2023120411364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12080" cy="293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在实践中探索，在探索中发展，积淀了娜允镇小的校园文化，多少年的风雨砥砺，铸就了娜允镇小的不断前行。娜允镇小将紧紧围绕“身如菩提树，心如娜允水”这一办学理念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，</w:t>
      </w:r>
      <w:r>
        <w:rPr>
          <w:rFonts w:hint="eastAsia" w:ascii="仿宋_GB2312" w:hAnsi="仿宋_GB2312" w:eastAsia="仿宋_GB2312" w:cs="仿宋_GB2312"/>
          <w:sz w:val="32"/>
          <w:szCs w:val="32"/>
        </w:rPr>
        <w:t>本着“一切为了学生发展”的目标，以创建特色校园文化为目的，坚持党的教育方针政策，敢于创新，以全面提升办学水平为方向，与时俱进，努力开创更加辉煌灿烂的明天。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  <w:highlight w:val="none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  <w:t>四、</w:t>
      </w:r>
      <w:r>
        <w:rPr>
          <w:rFonts w:hint="eastAsia" w:ascii="黑体" w:hAnsi="黑体" w:eastAsia="黑体" w:cs="黑体"/>
          <w:sz w:val="32"/>
          <w:szCs w:val="32"/>
          <w:highlight w:val="none"/>
        </w:rPr>
        <w:t>孟连县</w:t>
      </w:r>
      <w:r>
        <w:rPr>
          <w:rFonts w:hint="eastAsia" w:ascii="黑体" w:hAnsi="黑体" w:eastAsia="黑体" w:cs="黑体"/>
          <w:sz w:val="32"/>
          <w:szCs w:val="32"/>
          <w:highlight w:val="none"/>
          <w:lang w:val="en-US" w:eastAsia="zh-CN"/>
        </w:rPr>
        <w:t>芒信镇中心完小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芒信中心完小位于孟连县城南部与缅甸接壤，距县城23公里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eastAsia="zh-CN"/>
        </w:rPr>
        <w:t>，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离边境口岸8公里，是一所典型的口岸小学，芒信镇中心完小原名腊垒乡完小，始建于1956年，1998年8月随政府搬迁至现止，更名为芒信镇中心完小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eastAsia="zh-CN"/>
        </w:rPr>
        <w:t>，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芒信镇中心完小是主校区，附属两所村完小（拉嘎小学、芒卡小学）。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eastAsia="zh-CN"/>
        </w:rPr>
        <w:t>现有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val="en-US" w:eastAsia="zh-CN"/>
        </w:rPr>
        <w:t>31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eastAsia="zh-CN"/>
        </w:rPr>
        <w:t>个教学班，学生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val="en-US" w:eastAsia="zh-CN"/>
        </w:rPr>
        <w:t>1258人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eastAsia="zh-CN"/>
        </w:rPr>
        <w:t>，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教师在编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60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人，在岗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val="en-US" w:eastAsia="zh-CN"/>
        </w:rPr>
        <w:t>53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</w:rPr>
        <w:t>人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学校积极贯彻素质教育，结合实际情况，走出了创新发展的教育路子，形成了“文明团结、勤奋进取”的优良校风。校园环境干净整洁，教学设施基本达标，各种功能教室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eastAsia="zh-CN"/>
        </w:rPr>
        <w:t>完善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，办学规模日益扩大，各项工作取得较好成绩。学校先后被评为“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eastAsia="zh-CN"/>
        </w:rPr>
        <w:t>平安校园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”、“文明单位”、“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eastAsia="zh-CN"/>
        </w:rPr>
        <w:t>绿色校园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”、“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eastAsia="zh-CN"/>
        </w:rPr>
        <w:t>先进集体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”和“教育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eastAsia="zh-CN"/>
        </w:rPr>
        <w:t>质量进步学校</w:t>
      </w:r>
      <w:r>
        <w:rPr>
          <w:rFonts w:hint="eastAsia" w:ascii="仿宋_GB2312" w:hAnsi="仿宋_GB2312" w:eastAsia="仿宋_GB2312" w:cs="仿宋_GB2312"/>
          <w:color w:val="000000"/>
          <w:sz w:val="32"/>
          <w:szCs w:val="32"/>
        </w:rPr>
        <w:t>”。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left"/>
        <w:textAlignment w:val="auto"/>
        <w:rPr>
          <w:rFonts w:hint="eastAsia" w:ascii="仿宋_GB2312" w:hAnsi="仿宋_GB2312" w:eastAsia="仿宋_GB2312" w:cs="仿宋_GB2312"/>
          <w:color w:val="00000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val="en-US" w:eastAsia="zh-CN"/>
        </w:rPr>
        <w:drawing>
          <wp:inline distT="0" distB="0" distL="114300" distR="114300">
            <wp:extent cx="5270500" cy="3948430"/>
            <wp:effectExtent l="0" t="0" r="6350" b="13970"/>
            <wp:docPr id="10" name="图片 10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图片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9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left"/>
        <w:textAlignment w:val="auto"/>
        <w:rPr>
          <w:rFonts w:hint="eastAsia" w:eastAsia="宋体"/>
          <w:lang w:eastAsia="zh-CN"/>
        </w:rPr>
      </w:pPr>
      <w:r>
        <w:rPr>
          <w:rFonts w:hint="eastAsia" w:ascii="仿宋_GB2312" w:hAnsi="仿宋_GB2312" w:eastAsia="仿宋_GB2312" w:cs="仿宋_GB2312"/>
          <w:color w:val="000000"/>
          <w:sz w:val="32"/>
          <w:szCs w:val="32"/>
          <w:lang w:val="en-US" w:eastAsia="zh-CN"/>
        </w:rPr>
        <w:t>“让每个孩子都闪光”是我们的办学理念，更是我们对教育的一种美好理想与不懈追求。“让每个孩子都闪光”的理论基础植根于先贤孔子的教育思想，又与前苏联教育家苏霍姆林斯基的“闪光点教育思想”、哈佛大学认知心理学家霍华德·加德纳的“多元智能理论”异曲同工，来源于芒信镇中心完小的校名寓意，更是学校办学特色的凝练表达，也是对党“立德树人”教育方针的最好响应。“让每个孩子都闪光”，是不放弃每一个孩子，呵护每个孩子教育的权利，培育每个孩子成长的土壤，让每一个孩子都受到最好的教育，如同日月星辰散发出最绚丽的光辉。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eastAsia" w:ascii="黑体" w:hAnsi="黑体" w:eastAsia="黑体" w:cs="黑体"/>
          <w:b w:val="0"/>
          <w:bCs w:val="0"/>
          <w:sz w:val="32"/>
          <w:szCs w:val="32"/>
          <w:lang w:val="en-US" w:eastAsia="zh-CN"/>
        </w:rPr>
      </w:pPr>
    </w:p>
    <w:sectPr>
      <w:footerReference r:id="rId3" w:type="default"/>
      <w:footerReference r:id="rId4" w:type="even"/>
      <w:pgSz w:w="11906" w:h="16838"/>
      <w:pgMar w:top="2098" w:right="1474" w:bottom="1984" w:left="1587" w:header="851" w:footer="992" w:gutter="0"/>
      <w:pgNumType w:fmt="decimal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0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posOffset>5125720</wp:posOffset>
              </wp:positionH>
              <wp:positionV relativeFrom="paragraph">
                <wp:posOffset>-76200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</w:pP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t>—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t>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403.6pt;margin-top:-6pt;height:144pt;width:144pt;mso-position-horizontal-relative:margin;mso-wrap-style:none;z-index:251659264;mso-width-relative:page;mso-height-relative:page;" filled="f" stroked="f" coordsize="21600,21600" o:gfxdata="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BZvnNV2AAAAAwBAAAPAAAAAAAA&#10;AAEAIAAAACIAAABkcnMvZG93bnJldi54bWxQSwECFAAUAAAACACHTuJAStvN/xICAAATBAAADgAA&#10;AAAAAAABACAAAAAnAQAAZHJzL2Uyb0RvYy54bWxQSwUGAAAAAAYABgBZAQAAq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</w:pP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t>—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begin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t>1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end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t>—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20320</wp:posOffset>
              </wp:positionH>
              <wp:positionV relativeFrom="paragraph">
                <wp:posOffset>-66675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</w:pP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t>—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t>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.6pt;margin-top:-5.25pt;height:144pt;width:144pt;mso-position-horizontal-relative:margin;mso-wrap-style:none;z-index:251660288;mso-width-relative:page;mso-height-relative:page;" filled="f" stroked="f" coordsize="21600,21600" o:gfxdata="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DzOpsu1wAAAAkBAAAPAAAAAAAA&#10;AAEAIAAAACIAAABkcnMvZG93bnJldi54bWxQSwECFAAUAAAACACHTuJABdxysBMCAAATBAAADgAA&#10;AAAAAAABACAAAAAmAQAAZHJzL2Uyb0RvYy54bWxQSwUGAAAAAAYABgBZAQAAq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</w:pP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t>—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begin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t>1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end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t>—</w:t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3"/>
  <w:embedSystemFonts/>
  <w:bordersDoNotSurroundHeader w:val="1"/>
  <w:bordersDoNotSurroundFooter w:val="1"/>
  <w:documentProtection w:enforcement="0"/>
  <w:defaultTabStop w:val="420"/>
  <w:evenAndOddHeaders w:val="1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EyMzIxODM4N2NhYjJhMDdjYmZkMDdmZmRhZjFiNDYifQ=="/>
  </w:docVars>
  <w:rsids>
    <w:rsidRoot w:val="00000000"/>
    <w:rsid w:val="062812E1"/>
    <w:rsid w:val="163A2AEB"/>
    <w:rsid w:val="31F13BA4"/>
    <w:rsid w:val="390E73F2"/>
    <w:rsid w:val="43B8088F"/>
    <w:rsid w:val="62544A8F"/>
    <w:rsid w:val="6ECA63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99"/>
    <w:pPr>
      <w:keepNext/>
      <w:keepLines/>
      <w:spacing w:line="578" w:lineRule="auto"/>
      <w:outlineLvl w:val="0"/>
    </w:pPr>
    <w:rPr>
      <w:b/>
      <w:bCs/>
      <w:kern w:val="44"/>
      <w:sz w:val="44"/>
      <w:szCs w:val="44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2645</Words>
  <Characters>2784</Characters>
  <Lines>0</Lines>
  <Paragraphs>0</Paragraphs>
  <TotalTime>2</TotalTime>
  <ScaleCrop>false</ScaleCrop>
  <LinksUpToDate>false</LinksUpToDate>
  <CharactersWithSpaces>2787</CharactersWithSpaces>
  <Application>WPS Office_11.8.6.8722_F1E327BC-269C-435d-A152-05C5408002CA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2023-03-10T07:38:00Z</dcterms:created>
  <dc:creator>Lenovo</dc:creator>
  <cp:lastModifiedBy>收发员</cp:lastModifiedBy>
  <dcterms:modified xsi:type="dcterms:W3CDTF">2024-03-15T07:21:53Z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2052-11.8.6.8722</vt:lpwstr>
  </property>
  <property fmtid="{D5CDD505-2E9C-101B-9397-08002B2CF9AE}" pid="3" name="ICV">
    <vt:lpwstr>0FF6648931C6455CBB8795B69917CCCF</vt:lpwstr>
  </property>
</Properties>
</file>