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14"/>
        <w:jc w:val="center"/>
        <w:rPr>
          <w:rFonts w:hint="eastAsia" w:ascii="方正小标宋简体" w:hAnsi="方正小标宋简体" w:eastAsia="方正小标宋简体" w:cs="方正小标宋简体"/>
          <w:kern w:val="0"/>
          <w:sz w:val="44"/>
          <w:szCs w:val="44"/>
        </w:rPr>
      </w:pPr>
    </w:p>
    <w:p>
      <w:pPr>
        <w:widowControl/>
        <w:ind w:firstLine="514"/>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绵阳市花园实验幼儿园面试考核安排</w:t>
      </w:r>
    </w:p>
    <w:p>
      <w:pPr>
        <w:widowControl/>
        <w:ind w:firstLine="514"/>
        <w:jc w:val="left"/>
        <w:rPr>
          <w:rFonts w:ascii="宋体" w:hAnsi="宋体" w:eastAsia="宋体" w:cs="宋体"/>
          <w:b/>
          <w:bCs/>
          <w:kern w:val="0"/>
          <w:sz w:val="24"/>
          <w:szCs w:val="24"/>
        </w:rPr>
      </w:pPr>
    </w:p>
    <w:p>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一、现场资格审查</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（一）报到时间：2023年12月16日8:00--8:30；</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（二）报到地点：绵阳市花园实验幼儿园（绵阳市涪城区花园南街31号）；</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（三）报名人员进行现场资格审查须携带以下个人资料：</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1.打印的《报名审核表》1份。</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2.居民有效身份证件原件及复印件，本人近期免冠正面1寸证件照片1张。</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学历、学位证书及学信网查询验证报告原件及复印件；国内应届生须提供加盖学校就业部门公章的毕业生推荐表原件及复印件，留学人员须提供由教育部留学服务中心出具的国（境）外学历学位认证证书等相关证明材料原件及复印件。</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4.专业技术资格或职业资格等证书原件及复印件。</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5.其它证明材料原件及复印件。</w:t>
      </w:r>
    </w:p>
    <w:p>
      <w:pPr>
        <w:widowControl/>
        <w:ind w:firstLine="51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述材料显示必须清晰、完整。资格审查贯穿于人才引进工作全过程，如在过程中发现有违纪违规、材料不齐、提供虚假信息或报名考生不符合引进条件等情况，将取消引进资格。对伪造、变造有关证件、材料、信息，骗取考试资格的，按有关规定处理。</w:t>
      </w:r>
    </w:p>
    <w:p>
      <w:pPr>
        <w:widowControl/>
        <w:ind w:firstLine="51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现场资格审查中，符合条件的报考人员，进入面试（面谈）考核环节。</w:t>
      </w:r>
    </w:p>
    <w:p>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二、面试考核</w:t>
      </w:r>
    </w:p>
    <w:p>
      <w:pPr>
        <w:widowControl/>
        <w:ind w:firstLine="51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（一）面试时间：2023年12月16日9：00开始</w:t>
      </w:r>
    </w:p>
    <w:p>
      <w:pPr>
        <w:widowControl/>
        <w:ind w:firstLine="51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（二）面试地点：绵阳市花园实验幼儿园（绵阳市涪城区花园南街31号）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（三）考核方式：采取专业技术考核和综合面试相结合的方式进行综合考核。面试考核总成绩=专业技术成绩*60%+综合素养成绩*40%。面试设定满分100分，合格分数线为70</w:t>
      </w:r>
      <w:bookmarkStart w:id="0" w:name="_GoBack"/>
      <w:r>
        <w:rPr>
          <w:rFonts w:hint="eastAsia" w:ascii="方正仿宋_GBK" w:hAnsi="方正仿宋_GBK" w:eastAsia="方正仿宋_GBK" w:cs="方正仿宋_GBK"/>
          <w:kern w:val="0"/>
          <w:sz w:val="32"/>
          <w:szCs w:val="32"/>
        </w:rPr>
        <w:t>分</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70分（不含）以下不得确认为拟引进人员。</w:t>
      </w:r>
      <w:bookmarkEnd w:id="0"/>
    </w:p>
    <w:p>
      <w:pPr>
        <w:widowControl/>
        <w:ind w:firstLine="514"/>
        <w:jc w:val="left"/>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专业技术考核。</w:t>
      </w:r>
    </w:p>
    <w:p>
      <w:pPr>
        <w:widowControl/>
        <w:ind w:firstLine="51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幼儿教师专业技术考核内容为自弹自唱、舞蹈（民族舞）、命题绘画、试讲等。</w:t>
      </w:r>
    </w:p>
    <w:p>
      <w:pPr>
        <w:widowControl/>
        <w:ind w:firstLine="51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美术教师专业技术考核内容为命题绘画（手工创作）、试讲等。</w:t>
      </w:r>
    </w:p>
    <w:p>
      <w:pPr>
        <w:widowControl/>
        <w:ind w:firstLine="51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备注：自弹自唱和舞蹈由考生自行准备，命题绘画（手工创作）和试讲现场抽题。</w:t>
      </w:r>
    </w:p>
    <w:p>
      <w:pPr>
        <w:widowControl/>
        <w:ind w:firstLine="514"/>
        <w:jc w:val="left"/>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综合面试考核。综合面试均采取结构化面试方式，现场抽题进行回答。</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其他未尽事宜以后续电话通知为准。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Unicode MS">
    <w:altName w:val="DejaVu Sans"/>
    <w:panose1 w:val="020B0604020202020204"/>
    <w:charset w:val="86"/>
    <w:family w:val="swiss"/>
    <w:pitch w:val="default"/>
    <w:sig w:usb0="00000000" w:usb1="00000000" w:usb2="0000003F" w:usb3="00000000" w:csb0="603F01FF" w:csb1="FFFF0000"/>
  </w:font>
  <w:font w:name="仿宋_GB2312">
    <w:altName w:val="方正仿宋_GBK"/>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wOTJlMmQ4MWYyNWRkNTYyYjg5N2VhMzMwM2MwN2YifQ=="/>
  </w:docVars>
  <w:rsids>
    <w:rsidRoot w:val="00661953"/>
    <w:rsid w:val="00005323"/>
    <w:rsid w:val="00345F54"/>
    <w:rsid w:val="003578D1"/>
    <w:rsid w:val="0050335B"/>
    <w:rsid w:val="00661953"/>
    <w:rsid w:val="006C4633"/>
    <w:rsid w:val="00760F3A"/>
    <w:rsid w:val="007D2B93"/>
    <w:rsid w:val="008810A8"/>
    <w:rsid w:val="00B660A1"/>
    <w:rsid w:val="00C17069"/>
    <w:rsid w:val="00C95309"/>
    <w:rsid w:val="00DB72BC"/>
    <w:rsid w:val="00E71618"/>
    <w:rsid w:val="00EA6E17"/>
    <w:rsid w:val="19945419"/>
    <w:rsid w:val="28323E81"/>
    <w:rsid w:val="68BB23BA"/>
    <w:rsid w:val="6DB77D79"/>
    <w:rsid w:val="6FFB642B"/>
    <w:rsid w:val="7D291DEF"/>
    <w:rsid w:val="BE7F670C"/>
    <w:rsid w:val="F1A53A0E"/>
    <w:rsid w:val="F7EE3526"/>
    <w:rsid w:val="F97F8995"/>
    <w:rsid w:val="FF8E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next w:val="3"/>
    <w:qFormat/>
    <w:uiPriority w:val="9"/>
    <w:pPr>
      <w:keepNext/>
      <w:keepLines/>
      <w:widowControl w:val="0"/>
      <w:spacing w:before="260" w:after="260" w:line="415" w:lineRule="auto"/>
      <w:jc w:val="both"/>
      <w:outlineLvl w:val="1"/>
    </w:pPr>
    <w:rPr>
      <w:rFonts w:ascii="Arial" w:hAnsi="Arial" w:eastAsia="Arial Unicode MS" w:cs="Arial Unicode MS"/>
      <w:b/>
      <w:bCs/>
      <w:color w:val="000000"/>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widowControl w:val="0"/>
      <w:ind w:firstLine="200"/>
      <w:jc w:val="both"/>
    </w:pPr>
    <w:rPr>
      <w:rFonts w:ascii="Calibri" w:hAnsi="Calibri" w:eastAsia="Arial Unicode MS" w:cs="Arial Unicode MS"/>
      <w:color w:val="000000"/>
      <w:kern w:val="2"/>
      <w:sz w:val="21"/>
      <w:szCs w:val="21"/>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662</Characters>
  <Lines>5</Lines>
  <Paragraphs>1</Paragraphs>
  <TotalTime>0</TotalTime>
  <ScaleCrop>false</ScaleCrop>
  <LinksUpToDate>false</LinksUpToDate>
  <CharactersWithSpaces>776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2023-08-23T20:24:00Z</dcterms:created>
  <dc:creator>de'l'l</dc:creator>
  <cp:lastModifiedBy>usr</cp:lastModifiedBy>
  <dcterms:modified xsi:type="dcterms:W3CDTF">2023-12-04T13:41:19Z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B4CE79630EA047AD83FC1BF628690C16_13</vt:lpwstr>
  </property>
</Properties>
</file>