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中</w:t>
      </w:r>
      <w:r>
        <w:rPr>
          <w:rFonts w:hint="eastAsia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物理</w:t>
      </w:r>
      <w:r>
        <w:rPr>
          <w:rFonts w:hint="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试讲范围</w:t>
      </w:r>
    </w:p>
    <w:p>
      <w:pPr>
        <w:jc w:val="center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（适合报考大东区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高中物理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教师职位使用）</w:t>
      </w:r>
    </w:p>
    <w:p>
      <w:pPr>
        <w:jc w:val="center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物理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高中必修第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版次：201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试讲范围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章 运动的描述 第二节《时间 位移》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章 运动的描述 第三节《位置变化快慢的描述——速度》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章 运动的描述 第四节《速度变化快慢的描述——加速度》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二章 匀变速直线运动的研究 第三节《匀变速直线运动的位移与时间的关系》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二章 匀变速直线运动的研究 第四节《自由落体运动》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三章 相互作用——力 第二节《摩擦力》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三章 相互作用——力 第四节《力的合成和分解》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三章 相互作用——力 第五节《共点力的平衡》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四章 运动和力的关系 第三节《牛顿第二定律》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四章 运动和力的关系 第五节《牛顿运动定律的应用》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11.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四章 运动和力的关系 第六节《超重和失重》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教材名称：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中《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物理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高中必修第二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教材版本：人民教育出版社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教材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版次：201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12.第五章 抛体运动 第二节《运动的合成与分解》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13.第六章 圆周运动 第三节《向心加速度》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14.第六章 圆周运动 第四节《生活中的圆周运动》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15.第七章 万有引力与宇宙航行 第二节《万有引力定律》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16.第七章 万有引力与宇宙航行 第三节《万有引力理论的成就》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17.第八章 机械能守恒定律 第一节《功与功率》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18.第八章 机械能守恒定律 第二节《重力势能》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19.第八章 机械能守恒定律 第三节《动能和动能定理》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20.第八章 机械能守恒定律 第四节《机械能守恒定律》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0CAC5428"/>
    <w:rsid w:val="204538B6"/>
    <w:rsid w:val="213046AB"/>
    <w:rsid w:val="214529DF"/>
    <w:rsid w:val="223E0AA8"/>
    <w:rsid w:val="3C4311D0"/>
    <w:rsid w:val="41AA2ADB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1</TotalTime>
  <ScaleCrop>false</ScaleCrop>
  <LinksUpToDate>false</LinksUpToDate>
  <CharactersWithSpaces>423</CharactersWithSpaces>
  <Application>WPS Office_11.1.0.9991_F1E327BC-269C-435d-A152-05C5408002CA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  <property fmtid="{D5CDD505-2E9C-101B-9397-08002B2CF9AE}" pid="3" name="ICV">
    <vt:lpwstr>C382FD7F589540F2990689D28BD17E2D_11</vt:lpwstr>
  </property>
</Properties>
</file>