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vertAlign w:val="baseline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6" w:lineRule="atLeast"/>
        <w:ind w:left="0" w:right="0" w:firstLine="0"/>
        <w:jc w:val="center"/>
        <w:rPr>
          <w:rFonts w:ascii="Calibri" w:hAnsi="Calibri" w:cs="Calibri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若尔盖县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2023-2024学年招募银龄讲学教师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6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vertAlign w:val="baseline"/>
        </w:rPr>
        <w:t>岗位需求表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 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979"/>
        <w:gridCol w:w="1367"/>
        <w:gridCol w:w="875"/>
        <w:gridCol w:w="862"/>
        <w:gridCol w:w="849"/>
        <w:gridCol w:w="1926"/>
        <w:gridCol w:w="8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6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vertAlign w:val="baseline"/>
              </w:rPr>
              <w:t>需求学校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vertAlign w:val="baseline"/>
              </w:rPr>
              <w:t>学校详细地址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vertAlign w:val="baseline"/>
              </w:rPr>
              <w:t>需求学科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vertAlign w:val="baseline"/>
              </w:rPr>
              <w:t>需求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vertAlign w:val="baseline"/>
              </w:rPr>
              <w:t>职称</w:t>
            </w:r>
          </w:p>
        </w:tc>
        <w:tc>
          <w:tcPr>
            <w:tcW w:w="21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vertAlign w:val="baseline"/>
              </w:rPr>
              <w:t>基本条件</w:t>
            </w:r>
          </w:p>
        </w:tc>
        <w:tc>
          <w:tcPr>
            <w:tcW w:w="8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86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若尔盖县达扎寺小学校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若尔盖县达扎寺镇（城区）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小学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语文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一级及以上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热爱教育教学事业，身体健康，65周岁（1958年1月1日以后出生）以下；拥有小学及以上教师资格证书，且任教学科为语文。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86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若尔盖县达扎寺小学校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若尔盖县达扎寺镇（城区）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一级及以上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热爱教育教学事业，身体健康，65周岁（1958年1月1日以后出生）以下；拥有小学及以上教师资格证书，且任教学科为数学。</w:t>
            </w:r>
          </w:p>
        </w:tc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附件2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165"/>
        <w:gridCol w:w="786"/>
        <w:gridCol w:w="904"/>
        <w:gridCol w:w="1258"/>
        <w:gridCol w:w="1467"/>
        <w:gridCol w:w="17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  <w:bdr w:val="none" w:color="auto" w:sz="0" w:space="0"/>
                <w:vertAlign w:val="baseline"/>
                <w:lang w:val="en-US" w:eastAsia="zh-CN" w:bidi="ar"/>
              </w:rPr>
              <w:t>若尔盖县</w:t>
            </w:r>
            <w:r>
              <w:rPr>
                <w:rFonts w:hint="default" w:ascii="方正小标宋_GBK" w:hAnsi="方正小标宋_GBK" w:eastAsia="方正小标宋_GBK" w:cs="方正小标宋_GBK"/>
                <w:kern w:val="0"/>
                <w:sz w:val="44"/>
                <w:szCs w:val="44"/>
                <w:bdr w:val="none" w:color="auto" w:sz="0" w:space="0"/>
                <w:vertAlign w:val="baseline"/>
                <w:lang w:val="en-US" w:eastAsia="zh-CN" w:bidi="ar"/>
              </w:rPr>
              <w:t>银龄讲学教师报名表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出生年月（   岁）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96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寸免冠照片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96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退休时间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96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教师资格学段及学科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896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4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原工作单位及职务（职称）</w:t>
            </w:r>
          </w:p>
        </w:tc>
        <w:tc>
          <w:tcPr>
            <w:tcW w:w="65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4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申请讲学学校及学科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1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7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</w:trPr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荣誉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77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bidi w:val="0"/>
        <w:spacing w:before="0" w:beforeAutospacing="0" w:after="0" w:afterAutospacing="0" w:line="560" w:lineRule="atLeast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8A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2023-05-18T08:01:46Z</dcterms:created>
  <dc:creator>SX-T</dc:creator>
  <cp:lastModifiedBy>SX-T</cp:lastModifiedBy>
  <dcterms:modified xsi:type="dcterms:W3CDTF">2023-05-18T08:02:24Z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5A6D52B476B3472F9F6C156838D70DDC_12</vt:lpwstr>
  </property>
</Properties>
</file>