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="1" w:tblpY="251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407"/>
        <w:gridCol w:w="804"/>
        <w:gridCol w:w="444"/>
        <w:gridCol w:w="1245"/>
        <w:gridCol w:w="1185"/>
        <w:gridCol w:w="1260"/>
        <w:gridCol w:w="1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选派时间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期满时间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期满证书编号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是否在编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服务地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及服务单位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服务期间年度考核情况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考情况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报考单位名称</w:t>
            </w:r>
          </w:p>
        </w:tc>
        <w:tc>
          <w:tcPr>
            <w:tcW w:w="5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5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主管部门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招聘单位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主管部门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服务基层项目人员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报考事业单位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加分申请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1、服务项目栏：填写三支一扶、</w:t>
      </w:r>
      <w:r>
        <w:rPr>
          <w:rFonts w:hint="eastAsia" w:ascii="楷体_GB2312" w:eastAsia="楷体_GB2312"/>
          <w:sz w:val="24"/>
          <w:lang w:val="en-US" w:eastAsia="zh-CN"/>
        </w:rPr>
        <w:t>大学生</w:t>
      </w:r>
      <w:r>
        <w:rPr>
          <w:rFonts w:hint="eastAsia" w:ascii="楷体_GB2312" w:eastAsia="楷体_GB2312"/>
          <w:sz w:val="24"/>
        </w:rPr>
        <w:t>村官、西部志愿者、高校毕业生退役士兵；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2、期满证书编号栏：还没有取得或没有服务期满证书的不填写；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3、服务地区栏：填写XX省XX市XX县（市、区）；高校毕业生退役士兵填写退役登记的县（市、区）；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4、是否在编栏：已招录为公务员或招聘为事业单位正式工作人员的填是，其他的填否；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5、相关栏目的时间填写年月。高校毕业生退役士兵在“选派时间”栏填写入伍时间，在“期满时间”栏填写退役时间，在“服务单位”栏填写服役部队（可以上网公示的对外番号）。</w:t>
      </w: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5939"/>
    <w:rsid w:val="15C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2021-04-02T03:32:00Z</dcterms:created>
  <dc:creator>Administrator</dc:creator>
  <cp:lastModifiedBy>Administrator</cp:lastModifiedBy>
  <dcterms:modified xsi:type="dcterms:W3CDTF">2021-04-02T03:32:50Z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