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560"/>
        <w:jc w:val="left"/>
        <w:rPr>
          <w:rFonts w:hint="eastAsia" w:ascii="宋体" w:hAnsi="宋体" w:eastAsia="宋体" w:cs="宋体"/>
          <w:color w:val="494949"/>
          <w:sz w:val="16"/>
          <w:szCs w:val="16"/>
        </w:rPr>
      </w:pPr>
      <w:r>
        <w:rPr>
          <w:rFonts w:hint="eastAsia" w:ascii="宋体" w:hAnsi="宋体" w:eastAsia="宋体" w:cs="宋体"/>
          <w:color w:val="494949"/>
          <w:kern w:val="0"/>
          <w:sz w:val="28"/>
          <w:szCs w:val="28"/>
          <w:bdr w:val="none" w:color="auto" w:sz="0" w:space="0"/>
          <w:lang w:val="en-US" w:eastAsia="zh-CN" w:bidi="ar"/>
        </w:rPr>
        <w:t>（一）硕士研究生</w:t>
      </w:r>
    </w:p>
    <w:tbl>
      <w:tblPr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70"/>
        <w:gridCol w:w="571"/>
        <w:gridCol w:w="2352"/>
        <w:gridCol w:w="2704"/>
        <w:gridCol w:w="787"/>
        <w:gridCol w:w="6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职数名称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2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职位条件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笔试内容及成绩占比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面试方式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县教育局所属高中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35周岁以下（即</w:t>
            </w:r>
            <w:r>
              <w:rPr>
                <w:rFonts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日以后出生），普通高校全日制硕士研究生学历，具有相应学位；持有高中教师资格证，专业不限。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 w:firstLine="315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讲课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占总成绩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100%)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最低服务期为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560"/>
        <w:jc w:val="left"/>
        <w:rPr>
          <w:rFonts w:hint="eastAsia" w:ascii="宋体" w:hAnsi="宋体" w:eastAsia="宋体" w:cs="宋体"/>
          <w:color w:val="494949"/>
          <w:sz w:val="16"/>
          <w:szCs w:val="16"/>
        </w:rPr>
      </w:pPr>
      <w:r>
        <w:rPr>
          <w:rFonts w:hint="eastAsia" w:ascii="宋体" w:hAnsi="宋体" w:eastAsia="宋体" w:cs="宋体"/>
          <w:color w:val="494949"/>
          <w:kern w:val="0"/>
          <w:sz w:val="28"/>
          <w:szCs w:val="28"/>
          <w:bdr w:val="none" w:color="auto" w:sz="0" w:space="0"/>
          <w:lang w:val="en-US" w:eastAsia="zh-CN" w:bidi="ar"/>
        </w:rPr>
        <w:t>（二）高中教师、幼儿教师</w:t>
      </w:r>
    </w:p>
    <w:tbl>
      <w:tblPr>
        <w:tblpPr w:vertAnchor="text" w:tblpXSpec="left"/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763"/>
        <w:gridCol w:w="568"/>
        <w:gridCol w:w="2323"/>
        <w:gridCol w:w="2754"/>
        <w:gridCol w:w="787"/>
        <w:gridCol w:w="6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职数名称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2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职位条件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笔试内容及成绩占比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面试方式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县教育局所属高中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30周岁以下（即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日以后出生），普通高校全日制本科及以上学历，具有相应学位；持有高中教师资格证，专业不限。</w:t>
            </w:r>
          </w:p>
        </w:tc>
        <w:tc>
          <w:tcPr>
            <w:tcW w:w="27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left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笔试内容分为教育教学专业知识和综合知识两科（教育教学专业知识科目分学科命题；综合知识科目涵盖教育学、心理学基础知识，教育法律法规等）。笔试成绩占总成绩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讲课（占总成绩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最低服务期为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县教育局所属公办幼儿园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30周岁以下（即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日以后出生），专科及以上学历，持有教师资格证。专业：学前教育类、教育学类、新闻传播学类、心理学类、体育学类、音乐与舞蹈学类、戏剧与影视学类、美术学类、设计学类。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笔试内容为幼儿教育学、幼儿心理学和学前教育专业知识。笔试成绩占总成绩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讲课（占总成绩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最低服务期为</w:t>
            </w:r>
            <w:r>
              <w:rPr>
                <w:rFonts w:hint="eastAsia" w:ascii="微软雅黑" w:hAnsi="微软雅黑" w:eastAsia="微软雅黑" w:cs="微软雅黑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4949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color w:val="494949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1415"/>
    <w:rsid w:val="6D9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2019-07-24T02:01:00Z</dcterms:created>
  <dc:creator>与爱飞翔</dc:creator>
  <cp:lastModifiedBy>与爱飞翔</cp:lastModifiedBy>
  <dcterms:modified xsi:type="dcterms:W3CDTF">2019-07-24T02:09:36Z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