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76" w:lineRule="exact"/>
        <w:rPr>
          <w:rFonts w:hAnsi="仿宋_GB2312" w:eastAsia="仿宋_GB2312" w:cs="仿宋_GB2312"/>
          <w:b/>
          <w:color w:val="000000"/>
          <w:spacing w:val="-8"/>
          <w:sz w:val="32"/>
          <w:szCs w:val="32"/>
        </w:rPr>
      </w:pPr>
      <w:r>
        <w:rPr>
          <w:rFonts w:hint="eastAsia" w:hAnsi="仿宋_GB2312" w:eastAsia="仿宋_GB2312" w:cs="仿宋_GB2312"/>
          <w:b/>
          <w:color w:val="000000"/>
          <w:sz w:val="32"/>
          <w:szCs w:val="32"/>
        </w:rPr>
        <w:t>附件</w:t>
      </w:r>
      <w:r>
        <w:rPr>
          <w:rFonts w:hAnsi="仿宋_GB2312" w:eastAsia="仿宋_GB2312" w:cs="仿宋_GB2312"/>
          <w:b/>
          <w:color w:val="000000"/>
          <w:sz w:val="32"/>
          <w:szCs w:val="32"/>
        </w:rPr>
        <w:t>5</w:t>
      </w:r>
      <w:r>
        <w:rPr>
          <w:rFonts w:hint="eastAsia" w:hAnsi="仿宋_GB2312" w:eastAsia="仿宋_GB2312" w:cs="仿宋_GB2312"/>
          <w:b/>
          <w:color w:val="000000"/>
          <w:sz w:val="32"/>
          <w:szCs w:val="32"/>
        </w:rPr>
        <w:t>：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天水市麦积区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年公开考核招聘</w:t>
      </w:r>
    </w:p>
    <w:p>
      <w:pPr>
        <w:spacing w:line="576" w:lineRule="exact"/>
        <w:jc w:val="center"/>
        <w:rPr>
          <w:rFonts w:ascii="方正小标宋简体" w:eastAsia="方正小标宋简体"/>
          <w:color w:val="000000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急需紧缺岗位教师和医务人员</w:t>
      </w:r>
      <w:r>
        <w:rPr>
          <w:rFonts w:hint="eastAsia" w:ascii="方正小标宋简体" w:eastAsia="方正小标宋简体"/>
          <w:color w:val="000000"/>
          <w:spacing w:val="-4"/>
          <w:sz w:val="44"/>
          <w:szCs w:val="44"/>
        </w:rPr>
        <w:t>面试实施细则</w:t>
      </w:r>
    </w:p>
    <w:p>
      <w:pPr>
        <w:spacing w:line="576" w:lineRule="exact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为做好天水市麦积区</w:t>
      </w:r>
      <w:r>
        <w:rPr>
          <w:rFonts w:ascii="仿宋_GB2312" w:eastAsia="仿宋_GB2312"/>
          <w:color w:val="000000"/>
          <w:sz w:val="32"/>
        </w:rPr>
        <w:t>2019</w:t>
      </w:r>
      <w:r>
        <w:rPr>
          <w:rFonts w:hint="eastAsia" w:ascii="仿宋_GB2312" w:eastAsia="仿宋_GB2312"/>
          <w:color w:val="000000"/>
          <w:sz w:val="32"/>
        </w:rPr>
        <w:t>年公开考核招聘急需紧缺岗位教师和医务人员面试工作，根据《天水市麦积区</w:t>
      </w:r>
      <w:r>
        <w:rPr>
          <w:rFonts w:ascii="仿宋_GB2312" w:eastAsia="仿宋_GB2312"/>
          <w:color w:val="000000"/>
          <w:sz w:val="32"/>
        </w:rPr>
        <w:t>2019</w:t>
      </w:r>
      <w:r>
        <w:rPr>
          <w:rFonts w:hint="eastAsia" w:ascii="仿宋_GB2312" w:eastAsia="仿宋_GB2312"/>
          <w:color w:val="000000"/>
          <w:sz w:val="32"/>
        </w:rPr>
        <w:t>年公开考核招聘急需紧缺岗位教师和医务人员实施方案》有关规定，结合工作实际，制定本细则。</w:t>
      </w:r>
    </w:p>
    <w:p>
      <w:pPr>
        <w:spacing w:line="576" w:lineRule="exact"/>
        <w:ind w:firstLine="646"/>
        <w:jc w:val="lef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一、组织领导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面试工作在区委、区政府领导下，区委组织部、区人社局监督指导，区教育局、区卫健局负责组织实施。</w:t>
      </w:r>
    </w:p>
    <w:p>
      <w:pPr>
        <w:spacing w:line="576" w:lineRule="exact"/>
        <w:ind w:firstLine="646"/>
        <w:jc w:val="left"/>
        <w:rPr>
          <w:rFonts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??" w:eastAsia="黑体" w:cs="宋体"/>
          <w:color w:val="000000"/>
          <w:kern w:val="0"/>
          <w:sz w:val="32"/>
          <w:szCs w:val="32"/>
        </w:rPr>
        <w:t>二、面试对象</w:t>
      </w:r>
    </w:p>
    <w:p>
      <w:pPr>
        <w:spacing w:line="576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符合《天水市麦积区</w:t>
      </w:r>
      <w:r>
        <w:rPr>
          <w:rFonts w:ascii="仿宋_GB2312" w:eastAsia="仿宋_GB2312"/>
          <w:color w:val="000000"/>
          <w:sz w:val="32"/>
        </w:rPr>
        <w:t>2019</w:t>
      </w:r>
      <w:r>
        <w:rPr>
          <w:rFonts w:hint="eastAsia" w:ascii="仿宋_GB2312" w:eastAsia="仿宋_GB2312"/>
          <w:color w:val="000000"/>
          <w:sz w:val="32"/>
        </w:rPr>
        <w:t>年公开考核招聘急需紧缺岗位教师和医务人员实施方案》</w:t>
      </w:r>
      <w:r>
        <w:rPr>
          <w:rFonts w:hint="eastAsia" w:ascii="仿宋_GB2312" w:eastAsia="仿宋_GB2312"/>
          <w:color w:val="000000"/>
          <w:sz w:val="32"/>
          <w:lang w:eastAsia="zh-CN"/>
        </w:rPr>
        <w:t>及公告</w:t>
      </w:r>
      <w:r>
        <w:rPr>
          <w:rFonts w:hint="eastAsia" w:ascii="仿宋_GB2312" w:eastAsia="仿宋_GB2312"/>
          <w:color w:val="000000"/>
          <w:sz w:val="32"/>
        </w:rPr>
        <w:t>招聘条件，经网上报名、资格初审、现场确认审核合格后拟进入面试环节的应聘者。</w:t>
      </w:r>
    </w:p>
    <w:p>
      <w:pPr>
        <w:spacing w:line="576" w:lineRule="exact"/>
        <w:ind w:firstLine="640" w:firstLineChars="2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三、面试方法</w:t>
      </w:r>
    </w:p>
    <w:p>
      <w:pPr>
        <w:spacing w:line="576" w:lineRule="exact"/>
        <w:ind w:firstLine="646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教育类高中教师岗位面试采用试教形式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医务人员岗位采用结构化面试（问答）形式。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参加面试的所有应聘者面试成绩应达到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分（含）以上，否则，不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得进入下一工作环节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>
      <w:pPr>
        <w:spacing w:line="576" w:lineRule="exact"/>
        <w:ind w:firstLine="646"/>
        <w:jc w:val="left"/>
        <w:rPr>
          <w:rFonts w:ascii="黑体" w:hAnsi="??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??" w:eastAsia="黑体" w:cs="宋体"/>
          <w:color w:val="000000"/>
          <w:kern w:val="0"/>
          <w:sz w:val="32"/>
          <w:szCs w:val="32"/>
        </w:rPr>
        <w:t>四、试题命制</w:t>
      </w:r>
    </w:p>
    <w:p>
      <w:pPr>
        <w:spacing w:line="576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两个岗位分别成立试题命制小组，专门负责面试试题的命制。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并按保密规定严格做好保密工作。</w:t>
      </w:r>
    </w:p>
    <w:p>
      <w:pPr>
        <w:spacing w:line="576" w:lineRule="exact"/>
        <w:ind w:firstLine="646"/>
        <w:jc w:val="left"/>
        <w:rPr>
          <w:rFonts w:ascii="黑体" w:hAnsi="??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??" w:eastAsia="黑体" w:cs="宋体"/>
          <w:color w:val="000000"/>
          <w:kern w:val="0"/>
          <w:sz w:val="32"/>
          <w:szCs w:val="32"/>
        </w:rPr>
        <w:t>五、面试地点及时间</w:t>
      </w:r>
    </w:p>
    <w:p>
      <w:pPr>
        <w:spacing w:line="576" w:lineRule="exact"/>
        <w:ind w:firstLine="646"/>
        <w:jc w:val="left"/>
        <w:rPr>
          <w:rFonts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面试地点、时间见《面试通知单》。</w:t>
      </w:r>
    </w:p>
    <w:p>
      <w:pPr>
        <w:spacing w:line="576" w:lineRule="exact"/>
        <w:ind w:firstLine="646"/>
        <w:jc w:val="lef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六、考官组成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根据面试分组需要，每个考场设主考官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人，考官</w:t>
      </w:r>
      <w:r>
        <w:rPr>
          <w:rFonts w:ascii="仿宋_GB2312" w:hAnsi="仿宋" w:eastAsia="仿宋_GB2312"/>
          <w:color w:val="000000"/>
          <w:sz w:val="32"/>
          <w:szCs w:val="32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人。每个考场设记时员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人、计分员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人、监督员</w:t>
      </w:r>
      <w:r>
        <w:rPr>
          <w:rFonts w:ascii="仿宋_GB2312" w:hAnsi="仿宋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“两代表一委员”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2人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，引导员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人。考官及考务人员对外保密，封闭管理。</w:t>
      </w:r>
    </w:p>
    <w:p>
      <w:pPr>
        <w:spacing w:line="576" w:lineRule="exact"/>
        <w:ind w:firstLine="646"/>
        <w:jc w:val="lef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七、工作程序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ascii="仿宋_GB2312" w:hAnsi="仿宋" w:eastAsia="仿宋_GB2312"/>
          <w:color w:val="000000"/>
          <w:sz w:val="32"/>
        </w:rPr>
        <w:t>1.</w:t>
      </w:r>
      <w:r>
        <w:rPr>
          <w:rFonts w:hint="eastAsia" w:ascii="仿宋_GB2312" w:hAnsi="仿宋" w:eastAsia="仿宋_GB2312"/>
          <w:color w:val="000000"/>
          <w:sz w:val="32"/>
        </w:rPr>
        <w:t>应聘人员应在规定时间内进入候考室候考。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ascii="仿宋_GB2312" w:hAnsi="仿宋" w:eastAsia="仿宋_GB2312"/>
          <w:color w:val="000000"/>
          <w:sz w:val="32"/>
        </w:rPr>
        <w:t>2.</w:t>
      </w:r>
      <w:r>
        <w:rPr>
          <w:rFonts w:hint="eastAsia" w:ascii="仿宋_GB2312" w:hAnsi="仿宋" w:eastAsia="仿宋_GB2312"/>
          <w:color w:val="000000"/>
          <w:sz w:val="32"/>
        </w:rPr>
        <w:t>考务人员组织应聘人员按学科（专业）分组抽签，确定面试顺序。对应聘教师岗位的，引导员按学科（专业）抽签顺序引导应聘人员进入备课室抽取试题备课，备课时间为</w:t>
      </w:r>
      <w:r>
        <w:rPr>
          <w:rFonts w:ascii="仿宋_GB2312" w:hAnsi="仿宋" w:eastAsia="仿宋_GB2312"/>
          <w:color w:val="000000"/>
          <w:sz w:val="32"/>
        </w:rPr>
        <w:t>30</w:t>
      </w:r>
      <w:r>
        <w:rPr>
          <w:rFonts w:hint="eastAsia" w:ascii="仿宋_GB2312" w:hAnsi="仿宋" w:eastAsia="仿宋_GB2312"/>
          <w:color w:val="000000"/>
          <w:sz w:val="32"/>
        </w:rPr>
        <w:t>分钟。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ascii="仿宋_GB2312" w:hAnsi="仿宋" w:eastAsia="仿宋_GB2312"/>
          <w:color w:val="000000"/>
          <w:sz w:val="32"/>
        </w:rPr>
        <w:t>3.</w:t>
      </w:r>
      <w:r>
        <w:rPr>
          <w:rFonts w:hint="eastAsia" w:ascii="仿宋_GB2312" w:hAnsi="仿宋" w:eastAsia="仿宋_GB2312"/>
          <w:color w:val="000000"/>
          <w:sz w:val="32"/>
        </w:rPr>
        <w:t>引导员按面试抽签顺序引导应聘人员进入面试室面试。面试时间为</w:t>
      </w:r>
      <w:r>
        <w:rPr>
          <w:rFonts w:ascii="仿宋_GB2312" w:hAnsi="仿宋" w:eastAsia="仿宋_GB2312"/>
          <w:color w:val="000000"/>
          <w:sz w:val="32"/>
        </w:rPr>
        <w:t>15</w:t>
      </w:r>
      <w:r>
        <w:rPr>
          <w:rFonts w:hint="eastAsia" w:ascii="仿宋_GB2312" w:hAnsi="仿宋" w:eastAsia="仿宋_GB2312"/>
          <w:color w:val="000000"/>
          <w:sz w:val="32"/>
        </w:rPr>
        <w:t>分钟。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ascii="仿宋_GB2312" w:hAnsi="仿宋" w:eastAsia="仿宋_GB2312"/>
          <w:color w:val="000000"/>
          <w:sz w:val="32"/>
        </w:rPr>
        <w:t>4.</w:t>
      </w:r>
      <w:r>
        <w:rPr>
          <w:rFonts w:hint="eastAsia" w:ascii="仿宋_GB2312" w:hAnsi="仿宋" w:eastAsia="仿宋_GB2312"/>
          <w:color w:val="000000"/>
          <w:sz w:val="32"/>
        </w:rPr>
        <w:t>考官按面试评分表内容逐项打分，满分</w:t>
      </w:r>
      <w:r>
        <w:rPr>
          <w:rFonts w:ascii="仿宋_GB2312" w:hAnsi="仿宋" w:eastAsia="仿宋_GB2312"/>
          <w:color w:val="000000"/>
          <w:sz w:val="32"/>
        </w:rPr>
        <w:t>100</w:t>
      </w:r>
      <w:r>
        <w:rPr>
          <w:rFonts w:hint="eastAsia" w:ascii="仿宋_GB2312" w:hAnsi="仿宋" w:eastAsia="仿宋_GB2312"/>
          <w:color w:val="000000"/>
          <w:sz w:val="32"/>
        </w:rPr>
        <w:t>分。计分时去掉一个最高分</w:t>
      </w:r>
      <w:r>
        <w:rPr>
          <w:rFonts w:hint="eastAsia" w:ascii="仿宋_GB2312" w:hAnsi="仿宋" w:eastAsia="仿宋_GB2312"/>
          <w:color w:val="000000"/>
          <w:sz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z w:val="32"/>
        </w:rPr>
        <w:t>去掉一个最低分</w:t>
      </w:r>
      <w:r>
        <w:rPr>
          <w:rFonts w:hint="eastAsia" w:ascii="仿宋_GB2312" w:hAnsi="仿宋" w:eastAsia="仿宋_GB2312"/>
          <w:color w:val="000000"/>
          <w:sz w:val="32"/>
          <w:lang w:eastAsia="zh-CN"/>
        </w:rPr>
        <w:t>后</w:t>
      </w:r>
      <w:r>
        <w:rPr>
          <w:rFonts w:hint="eastAsia" w:ascii="仿宋_GB2312" w:hAnsi="仿宋" w:eastAsia="仿宋_GB2312"/>
          <w:color w:val="000000"/>
          <w:sz w:val="32"/>
        </w:rPr>
        <w:t>计算其平均分</w:t>
      </w:r>
      <w:r>
        <w:rPr>
          <w:rFonts w:ascii="仿宋_GB2312" w:hAnsi="仿宋" w:eastAsia="仿宋_GB2312"/>
          <w:color w:val="000000"/>
          <w:sz w:val="32"/>
        </w:rPr>
        <w:t>(</w:t>
      </w:r>
      <w:r>
        <w:rPr>
          <w:rFonts w:hint="eastAsia" w:ascii="仿宋_GB2312" w:hAnsi="仿宋" w:eastAsia="仿宋_GB2312"/>
          <w:color w:val="000000"/>
          <w:sz w:val="32"/>
        </w:rPr>
        <w:t>面试成绩有效数字保留至小数点后三位</w:t>
      </w:r>
      <w:r>
        <w:rPr>
          <w:rFonts w:ascii="仿宋_GB2312" w:hAnsi="仿宋" w:eastAsia="仿宋_GB2312"/>
          <w:color w:val="000000"/>
          <w:sz w:val="32"/>
        </w:rPr>
        <w:t>)</w:t>
      </w:r>
      <w:r>
        <w:rPr>
          <w:rFonts w:hint="eastAsia" w:ascii="仿宋_GB2312" w:hAnsi="仿宋" w:eastAsia="仿宋_GB2312"/>
          <w:color w:val="000000"/>
          <w:sz w:val="32"/>
        </w:rPr>
        <w:t>。面试成绩相同时，采取加试方式再次评分。</w:t>
      </w:r>
      <w:r>
        <w:rPr>
          <w:rFonts w:hint="eastAsia" w:eastAsia="仿宋_GB2312"/>
          <w:sz w:val="32"/>
        </w:rPr>
        <w:t>面试成绩现场公布并由应聘人员签字确认。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ascii="仿宋_GB2312" w:hAnsi="仿宋" w:eastAsia="仿宋_GB2312"/>
          <w:color w:val="000000"/>
          <w:sz w:val="32"/>
        </w:rPr>
        <w:t>5.</w:t>
      </w:r>
      <w:r>
        <w:rPr>
          <w:rFonts w:hint="eastAsia" w:ascii="仿宋_GB2312" w:hAnsi="仿宋" w:eastAsia="仿宋_GB2312"/>
          <w:color w:val="000000"/>
          <w:sz w:val="32"/>
        </w:rPr>
        <w:t>公布成绩。面试结束后，由考务办公室将面试成绩公告，并将资料收存。</w:t>
      </w:r>
    </w:p>
    <w:p>
      <w:pPr>
        <w:spacing w:line="576" w:lineRule="exact"/>
        <w:ind w:firstLine="6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八、工作纪律</w:t>
      </w:r>
    </w:p>
    <w:p>
      <w:pPr>
        <w:spacing w:line="576" w:lineRule="exact"/>
        <w:ind w:firstLine="6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面试前所有工作人员须签《面试工作人员诚信承诺书》，并由组织单位封存。</w:t>
      </w:r>
    </w:p>
    <w:p>
      <w:pPr>
        <w:spacing w:line="576" w:lineRule="exact"/>
        <w:ind w:firstLine="6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参加</w:t>
      </w:r>
      <w:r>
        <w:rPr>
          <w:rFonts w:hint="eastAsia" w:ascii="仿宋_GB2312" w:eastAsia="仿宋_GB2312"/>
          <w:color w:val="000000"/>
          <w:sz w:val="32"/>
        </w:rPr>
        <w:t>面试的人员须携带本人身份证原件、面试通知单，</w:t>
      </w:r>
      <w:r>
        <w:rPr>
          <w:rFonts w:hint="eastAsia" w:ascii="仿宋_GB2312" w:eastAsia="仿宋_GB2312"/>
          <w:color w:val="000000"/>
          <w:sz w:val="32"/>
          <w:lang w:eastAsia="zh-CN"/>
        </w:rPr>
        <w:t>按时</w:t>
      </w:r>
      <w:r>
        <w:rPr>
          <w:rFonts w:hint="eastAsia" w:ascii="仿宋_GB2312" w:eastAsia="仿宋_GB2312"/>
          <w:color w:val="000000"/>
          <w:sz w:val="32"/>
        </w:rPr>
        <w:t>到指定</w:t>
      </w:r>
      <w:r>
        <w:rPr>
          <w:rFonts w:hint="eastAsia" w:ascii="仿宋_GB2312" w:eastAsia="仿宋_GB2312"/>
          <w:color w:val="000000"/>
          <w:sz w:val="32"/>
          <w:lang w:eastAsia="zh-CN"/>
        </w:rPr>
        <w:t>的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</w:rPr>
        <w:t>地点参加</w:t>
      </w:r>
      <w:r>
        <w:rPr>
          <w:rFonts w:hint="eastAsia" w:ascii="仿宋_GB2312" w:eastAsia="仿宋_GB2312"/>
          <w:color w:val="000000"/>
          <w:sz w:val="32"/>
          <w:lang w:eastAsia="zh-CN"/>
        </w:rPr>
        <w:t>面试并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服从工作人员的</w:t>
      </w:r>
      <w:r>
        <w:rPr>
          <w:rFonts w:hint="eastAsia" w:ascii="仿宋_GB2312" w:eastAsia="仿宋_GB2312"/>
          <w:color w:val="000000"/>
          <w:sz w:val="32"/>
        </w:rPr>
        <w:t>统一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安排和管理。</w:t>
      </w:r>
      <w:r>
        <w:rPr>
          <w:rFonts w:hint="eastAsia" w:ascii="仿宋_GB2312" w:eastAsia="仿宋_GB2312"/>
          <w:color w:val="000000"/>
          <w:sz w:val="32"/>
          <w:szCs w:val="32"/>
        </w:rPr>
        <w:t>面试人员不能按规定时间到达指定地点参加面试的，视为自动放弃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责任自负。缺少证件者，不得参加面试。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在面试过程中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弄虚作假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等情形的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取消面试资格。面试时，应聘者不得携带任何电子通讯设备和录音录像设备。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面试题目和考官人选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严格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保密，面试前不得向外透露。</w:t>
      </w:r>
      <w:r>
        <w:rPr>
          <w:rFonts w:hint="eastAsia" w:ascii="仿宋_GB2312" w:hAnsi="仿宋" w:eastAsia="仿宋_GB2312"/>
          <w:sz w:val="32"/>
          <w:szCs w:val="32"/>
        </w:rPr>
        <w:t>参与面试的主考官、考官和工作人员必须遵守面试相关规定，凡有直、旁系亲属参加面试的，必须回避。考官在面试时需佩戴工作证，公平、公正评分。要尊重应聘者，不得向应试者询问与面试无关的其他事项。面试实行主考官负责制，面试成绩认定实行考官终身负责制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面试期间，考官和工作人员的手机等通讯设备统一交由专人管理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并不得带入面试考场。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工作人员要坚守岗位，恪尽职守，不得随意离岗、串岗。</w:t>
      </w:r>
      <w:r>
        <w:rPr>
          <w:rFonts w:hint="eastAsia" w:ascii="仿宋_GB2312" w:hAnsi="仿宋" w:eastAsia="仿宋_GB2312"/>
          <w:sz w:val="32"/>
          <w:szCs w:val="32"/>
        </w:rPr>
        <w:t>面试过程全程录音录像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并拷贝存查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76" w:lineRule="exact"/>
        <w:ind w:firstLine="6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面试考点设候考室、备课室、面试教室，候考室和备课室均配备专人进行管理，严禁无关人员进入。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  <w:szCs w:val="32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面试工作方案、面试试题及面试考生、考官抽签记录、面试试卷、评分记录、成绩表、音影资料等原始资料由区人社局妥善封存保管。</w:t>
      </w:r>
    </w:p>
    <w:p>
      <w:pPr>
        <w:spacing w:line="54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九</w:t>
      </w:r>
      <w:r>
        <w:rPr>
          <w:rFonts w:hint="eastAsia"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bCs/>
          <w:sz w:val="32"/>
          <w:szCs w:val="32"/>
        </w:rPr>
        <w:t>其他</w:t>
      </w:r>
    </w:p>
    <w:p>
      <w:pPr>
        <w:spacing w:line="51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本细则与《天水市麦积区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年公开考核招聘急需紧缺岗位教师和医务人员实施方案》和省、市有关规定不一致的，以实施方案和有关规定为准。具体解释工作由麦积区人力资源和社会保障局负责。</w:t>
      </w:r>
    </w:p>
    <w:p>
      <w:pPr>
        <w:spacing w:line="576" w:lineRule="exact"/>
        <w:ind w:firstLine="600"/>
        <w:rPr>
          <w:rFonts w:ascii="仿宋_GB2312" w:hAnsi="宋体" w:eastAsia="仿宋_GB2312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984" w:right="1474" w:bottom="1984" w:left="1474" w:header="851" w:footer="1587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301"/>
      <w:rPr>
        <w:rStyle w:val="12"/>
        <w:rFonts w:asci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rStyle w:val="12"/>
        <w:sz w:val="28"/>
        <w:szCs w:val="28"/>
      </w:rPr>
      <w:fldChar w:fldCharType="end"/>
    </w:r>
    <w:r>
      <w:rPr>
        <w:rStyle w:val="12"/>
        <w:rFonts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514"/>
    <w:rsid w:val="000060D2"/>
    <w:rsid w:val="00006621"/>
    <w:rsid w:val="0001063A"/>
    <w:rsid w:val="00011705"/>
    <w:rsid w:val="0001298C"/>
    <w:rsid w:val="00012D13"/>
    <w:rsid w:val="0001570C"/>
    <w:rsid w:val="000166AE"/>
    <w:rsid w:val="0001782D"/>
    <w:rsid w:val="000231A8"/>
    <w:rsid w:val="0002395C"/>
    <w:rsid w:val="000254E4"/>
    <w:rsid w:val="000310C3"/>
    <w:rsid w:val="00033B89"/>
    <w:rsid w:val="00034842"/>
    <w:rsid w:val="00034CF7"/>
    <w:rsid w:val="00036436"/>
    <w:rsid w:val="00036AA5"/>
    <w:rsid w:val="000414D1"/>
    <w:rsid w:val="00054406"/>
    <w:rsid w:val="00054650"/>
    <w:rsid w:val="00057417"/>
    <w:rsid w:val="0006079B"/>
    <w:rsid w:val="00064933"/>
    <w:rsid w:val="00074B60"/>
    <w:rsid w:val="0007687C"/>
    <w:rsid w:val="00077BA6"/>
    <w:rsid w:val="00077E29"/>
    <w:rsid w:val="00080FC9"/>
    <w:rsid w:val="00082E07"/>
    <w:rsid w:val="00083620"/>
    <w:rsid w:val="000865D7"/>
    <w:rsid w:val="000B5C1F"/>
    <w:rsid w:val="000D150C"/>
    <w:rsid w:val="000D1E73"/>
    <w:rsid w:val="000D2464"/>
    <w:rsid w:val="000E0782"/>
    <w:rsid w:val="000E23AC"/>
    <w:rsid w:val="000E36A5"/>
    <w:rsid w:val="000F147E"/>
    <w:rsid w:val="000F1FAB"/>
    <w:rsid w:val="000F3635"/>
    <w:rsid w:val="000F73B6"/>
    <w:rsid w:val="001021F2"/>
    <w:rsid w:val="0010405E"/>
    <w:rsid w:val="0011210F"/>
    <w:rsid w:val="00112B74"/>
    <w:rsid w:val="00112EF4"/>
    <w:rsid w:val="00114904"/>
    <w:rsid w:val="00115F8F"/>
    <w:rsid w:val="00117507"/>
    <w:rsid w:val="00121A5B"/>
    <w:rsid w:val="0012368D"/>
    <w:rsid w:val="00124C23"/>
    <w:rsid w:val="001252CD"/>
    <w:rsid w:val="00130DF8"/>
    <w:rsid w:val="001310C2"/>
    <w:rsid w:val="00132A47"/>
    <w:rsid w:val="0013448C"/>
    <w:rsid w:val="0013743E"/>
    <w:rsid w:val="001406F8"/>
    <w:rsid w:val="00141AF7"/>
    <w:rsid w:val="0014289F"/>
    <w:rsid w:val="0014393A"/>
    <w:rsid w:val="00146FA0"/>
    <w:rsid w:val="00147877"/>
    <w:rsid w:val="00150195"/>
    <w:rsid w:val="00150C53"/>
    <w:rsid w:val="00151199"/>
    <w:rsid w:val="00153BF5"/>
    <w:rsid w:val="00157C09"/>
    <w:rsid w:val="00172ABB"/>
    <w:rsid w:val="00174F61"/>
    <w:rsid w:val="0018023A"/>
    <w:rsid w:val="001A47F1"/>
    <w:rsid w:val="001A75DF"/>
    <w:rsid w:val="001C269F"/>
    <w:rsid w:val="001C418D"/>
    <w:rsid w:val="001C508B"/>
    <w:rsid w:val="001D30E5"/>
    <w:rsid w:val="001D579D"/>
    <w:rsid w:val="001E4D4A"/>
    <w:rsid w:val="001E50B4"/>
    <w:rsid w:val="001E6A37"/>
    <w:rsid w:val="001E7C6A"/>
    <w:rsid w:val="0020109D"/>
    <w:rsid w:val="00206805"/>
    <w:rsid w:val="00207285"/>
    <w:rsid w:val="00213505"/>
    <w:rsid w:val="00214313"/>
    <w:rsid w:val="0023029B"/>
    <w:rsid w:val="00237FAE"/>
    <w:rsid w:val="00242886"/>
    <w:rsid w:val="0024483C"/>
    <w:rsid w:val="00246322"/>
    <w:rsid w:val="0024660F"/>
    <w:rsid w:val="00247E7F"/>
    <w:rsid w:val="0025013E"/>
    <w:rsid w:val="00255C10"/>
    <w:rsid w:val="00264495"/>
    <w:rsid w:val="00271CD6"/>
    <w:rsid w:val="0027658F"/>
    <w:rsid w:val="00284F53"/>
    <w:rsid w:val="00285D35"/>
    <w:rsid w:val="0028651D"/>
    <w:rsid w:val="00286A7E"/>
    <w:rsid w:val="00291CF2"/>
    <w:rsid w:val="002922A8"/>
    <w:rsid w:val="00292D9D"/>
    <w:rsid w:val="00295E86"/>
    <w:rsid w:val="00297260"/>
    <w:rsid w:val="002A0963"/>
    <w:rsid w:val="002A10DB"/>
    <w:rsid w:val="002A722A"/>
    <w:rsid w:val="002B03DC"/>
    <w:rsid w:val="002B4122"/>
    <w:rsid w:val="002B53A5"/>
    <w:rsid w:val="002B74C3"/>
    <w:rsid w:val="002D2094"/>
    <w:rsid w:val="002D4AF1"/>
    <w:rsid w:val="002D5054"/>
    <w:rsid w:val="002D7641"/>
    <w:rsid w:val="002E38F4"/>
    <w:rsid w:val="002E3B33"/>
    <w:rsid w:val="002E3C7E"/>
    <w:rsid w:val="002E6932"/>
    <w:rsid w:val="002E7A32"/>
    <w:rsid w:val="002F1B13"/>
    <w:rsid w:val="002F4967"/>
    <w:rsid w:val="002F5BB6"/>
    <w:rsid w:val="0030293D"/>
    <w:rsid w:val="003150F4"/>
    <w:rsid w:val="00315C83"/>
    <w:rsid w:val="00316C17"/>
    <w:rsid w:val="00316CA4"/>
    <w:rsid w:val="00322611"/>
    <w:rsid w:val="00322D88"/>
    <w:rsid w:val="00335B96"/>
    <w:rsid w:val="00335C9E"/>
    <w:rsid w:val="0034046E"/>
    <w:rsid w:val="00342DC9"/>
    <w:rsid w:val="003442C2"/>
    <w:rsid w:val="00350767"/>
    <w:rsid w:val="003545E8"/>
    <w:rsid w:val="00360006"/>
    <w:rsid w:val="00362103"/>
    <w:rsid w:val="00366C6D"/>
    <w:rsid w:val="00373354"/>
    <w:rsid w:val="003768BF"/>
    <w:rsid w:val="00381A9D"/>
    <w:rsid w:val="00382DBD"/>
    <w:rsid w:val="0038553C"/>
    <w:rsid w:val="00394678"/>
    <w:rsid w:val="003953FF"/>
    <w:rsid w:val="003A1977"/>
    <w:rsid w:val="003A26E1"/>
    <w:rsid w:val="003A4A45"/>
    <w:rsid w:val="003A5BDC"/>
    <w:rsid w:val="003A7925"/>
    <w:rsid w:val="003B7993"/>
    <w:rsid w:val="003C1AF7"/>
    <w:rsid w:val="003C316A"/>
    <w:rsid w:val="003C41C1"/>
    <w:rsid w:val="003C436B"/>
    <w:rsid w:val="003C6387"/>
    <w:rsid w:val="003C766E"/>
    <w:rsid w:val="003D190E"/>
    <w:rsid w:val="003D1DC9"/>
    <w:rsid w:val="003D3DD3"/>
    <w:rsid w:val="003D5FC1"/>
    <w:rsid w:val="003D639B"/>
    <w:rsid w:val="003D7FAD"/>
    <w:rsid w:val="003E1292"/>
    <w:rsid w:val="003E24F4"/>
    <w:rsid w:val="003E35C3"/>
    <w:rsid w:val="003E4A58"/>
    <w:rsid w:val="003F4175"/>
    <w:rsid w:val="0040111B"/>
    <w:rsid w:val="0040175E"/>
    <w:rsid w:val="004017E1"/>
    <w:rsid w:val="00402339"/>
    <w:rsid w:val="00405F1B"/>
    <w:rsid w:val="00407C8C"/>
    <w:rsid w:val="00407D58"/>
    <w:rsid w:val="00412F1B"/>
    <w:rsid w:val="00413D49"/>
    <w:rsid w:val="0041406E"/>
    <w:rsid w:val="004230B3"/>
    <w:rsid w:val="0042432D"/>
    <w:rsid w:val="00431822"/>
    <w:rsid w:val="004358E2"/>
    <w:rsid w:val="00441200"/>
    <w:rsid w:val="00442954"/>
    <w:rsid w:val="00457221"/>
    <w:rsid w:val="00457281"/>
    <w:rsid w:val="004623FE"/>
    <w:rsid w:val="00464D4A"/>
    <w:rsid w:val="004666C3"/>
    <w:rsid w:val="00467204"/>
    <w:rsid w:val="004677F2"/>
    <w:rsid w:val="004776F4"/>
    <w:rsid w:val="00480FFC"/>
    <w:rsid w:val="00481BC9"/>
    <w:rsid w:val="004831B9"/>
    <w:rsid w:val="00485599"/>
    <w:rsid w:val="00491B0E"/>
    <w:rsid w:val="00493AE2"/>
    <w:rsid w:val="004A31C5"/>
    <w:rsid w:val="004A56D5"/>
    <w:rsid w:val="004B0008"/>
    <w:rsid w:val="004B5CEB"/>
    <w:rsid w:val="004B679D"/>
    <w:rsid w:val="004C00F6"/>
    <w:rsid w:val="004C4BE8"/>
    <w:rsid w:val="004C540C"/>
    <w:rsid w:val="004D140C"/>
    <w:rsid w:val="004D2A51"/>
    <w:rsid w:val="004D661D"/>
    <w:rsid w:val="004E0F85"/>
    <w:rsid w:val="004E1B9E"/>
    <w:rsid w:val="005035BA"/>
    <w:rsid w:val="0050711E"/>
    <w:rsid w:val="005078A1"/>
    <w:rsid w:val="00512F25"/>
    <w:rsid w:val="00524609"/>
    <w:rsid w:val="005256D4"/>
    <w:rsid w:val="00525F6A"/>
    <w:rsid w:val="00527F77"/>
    <w:rsid w:val="005322E1"/>
    <w:rsid w:val="00533BCD"/>
    <w:rsid w:val="00543AD9"/>
    <w:rsid w:val="0054533C"/>
    <w:rsid w:val="00545698"/>
    <w:rsid w:val="005463CB"/>
    <w:rsid w:val="0054794C"/>
    <w:rsid w:val="00551157"/>
    <w:rsid w:val="005513CF"/>
    <w:rsid w:val="00551D94"/>
    <w:rsid w:val="005538E6"/>
    <w:rsid w:val="00553F5E"/>
    <w:rsid w:val="00554392"/>
    <w:rsid w:val="005568DC"/>
    <w:rsid w:val="0056056C"/>
    <w:rsid w:val="005624C1"/>
    <w:rsid w:val="00563866"/>
    <w:rsid w:val="005660A4"/>
    <w:rsid w:val="00575CF5"/>
    <w:rsid w:val="00577EDF"/>
    <w:rsid w:val="005A635E"/>
    <w:rsid w:val="005A7F6C"/>
    <w:rsid w:val="005B67A6"/>
    <w:rsid w:val="005B7878"/>
    <w:rsid w:val="005B7B21"/>
    <w:rsid w:val="005C2A35"/>
    <w:rsid w:val="005C2E9F"/>
    <w:rsid w:val="005C6275"/>
    <w:rsid w:val="005C6ABE"/>
    <w:rsid w:val="005D41FE"/>
    <w:rsid w:val="005D67D5"/>
    <w:rsid w:val="005D6939"/>
    <w:rsid w:val="005E13A0"/>
    <w:rsid w:val="005E17B8"/>
    <w:rsid w:val="005E17EA"/>
    <w:rsid w:val="005E48DB"/>
    <w:rsid w:val="005F1910"/>
    <w:rsid w:val="005F2059"/>
    <w:rsid w:val="005F2E94"/>
    <w:rsid w:val="005F3B8E"/>
    <w:rsid w:val="005F3BF9"/>
    <w:rsid w:val="005F4264"/>
    <w:rsid w:val="005F66DE"/>
    <w:rsid w:val="006018E1"/>
    <w:rsid w:val="006049B4"/>
    <w:rsid w:val="00606FBC"/>
    <w:rsid w:val="006123DC"/>
    <w:rsid w:val="006139C3"/>
    <w:rsid w:val="0061789E"/>
    <w:rsid w:val="006201A4"/>
    <w:rsid w:val="00626109"/>
    <w:rsid w:val="00640E6F"/>
    <w:rsid w:val="00641507"/>
    <w:rsid w:val="00642857"/>
    <w:rsid w:val="00644521"/>
    <w:rsid w:val="00646AE0"/>
    <w:rsid w:val="00650370"/>
    <w:rsid w:val="00653D51"/>
    <w:rsid w:val="0065448E"/>
    <w:rsid w:val="006553ED"/>
    <w:rsid w:val="00656D56"/>
    <w:rsid w:val="00657BDC"/>
    <w:rsid w:val="006602A4"/>
    <w:rsid w:val="00660611"/>
    <w:rsid w:val="00671203"/>
    <w:rsid w:val="006946B3"/>
    <w:rsid w:val="00696245"/>
    <w:rsid w:val="0069710C"/>
    <w:rsid w:val="00697976"/>
    <w:rsid w:val="006A5AD6"/>
    <w:rsid w:val="006A7EC8"/>
    <w:rsid w:val="006B097C"/>
    <w:rsid w:val="006B595B"/>
    <w:rsid w:val="006C19D4"/>
    <w:rsid w:val="006C2514"/>
    <w:rsid w:val="006C2C71"/>
    <w:rsid w:val="006C4226"/>
    <w:rsid w:val="006D212F"/>
    <w:rsid w:val="006D374D"/>
    <w:rsid w:val="006D54EA"/>
    <w:rsid w:val="006D5C17"/>
    <w:rsid w:val="006D6D95"/>
    <w:rsid w:val="006E1CB9"/>
    <w:rsid w:val="006E408C"/>
    <w:rsid w:val="006E4697"/>
    <w:rsid w:val="006E5134"/>
    <w:rsid w:val="006E7640"/>
    <w:rsid w:val="006F036D"/>
    <w:rsid w:val="006F3173"/>
    <w:rsid w:val="0071696A"/>
    <w:rsid w:val="00716991"/>
    <w:rsid w:val="00720AAD"/>
    <w:rsid w:val="00721341"/>
    <w:rsid w:val="0072192C"/>
    <w:rsid w:val="00726EC7"/>
    <w:rsid w:val="007274BB"/>
    <w:rsid w:val="0072798A"/>
    <w:rsid w:val="007303E9"/>
    <w:rsid w:val="007366F4"/>
    <w:rsid w:val="00737EAA"/>
    <w:rsid w:val="00740C58"/>
    <w:rsid w:val="00741854"/>
    <w:rsid w:val="00743F3F"/>
    <w:rsid w:val="007441F3"/>
    <w:rsid w:val="0075195F"/>
    <w:rsid w:val="0075377C"/>
    <w:rsid w:val="00753B14"/>
    <w:rsid w:val="00756EFE"/>
    <w:rsid w:val="0076143A"/>
    <w:rsid w:val="00764351"/>
    <w:rsid w:val="00765833"/>
    <w:rsid w:val="00773B8F"/>
    <w:rsid w:val="00776B2C"/>
    <w:rsid w:val="007777B7"/>
    <w:rsid w:val="00780037"/>
    <w:rsid w:val="00781757"/>
    <w:rsid w:val="00784CFA"/>
    <w:rsid w:val="00785FAD"/>
    <w:rsid w:val="0078684B"/>
    <w:rsid w:val="00790D68"/>
    <w:rsid w:val="00794464"/>
    <w:rsid w:val="00794AB2"/>
    <w:rsid w:val="00795009"/>
    <w:rsid w:val="00796402"/>
    <w:rsid w:val="00797003"/>
    <w:rsid w:val="007A0F68"/>
    <w:rsid w:val="007A1538"/>
    <w:rsid w:val="007B0D6B"/>
    <w:rsid w:val="007B1BBE"/>
    <w:rsid w:val="007B31EA"/>
    <w:rsid w:val="007C03C0"/>
    <w:rsid w:val="007C515F"/>
    <w:rsid w:val="007C6962"/>
    <w:rsid w:val="007C6E5F"/>
    <w:rsid w:val="007D0FA3"/>
    <w:rsid w:val="007D5654"/>
    <w:rsid w:val="007D5991"/>
    <w:rsid w:val="007D5D10"/>
    <w:rsid w:val="007E02A5"/>
    <w:rsid w:val="007E0A3E"/>
    <w:rsid w:val="007F0627"/>
    <w:rsid w:val="007F47D2"/>
    <w:rsid w:val="007F60ED"/>
    <w:rsid w:val="00800506"/>
    <w:rsid w:val="00803B68"/>
    <w:rsid w:val="00805D7C"/>
    <w:rsid w:val="00810542"/>
    <w:rsid w:val="0081067A"/>
    <w:rsid w:val="00810ED6"/>
    <w:rsid w:val="008229B3"/>
    <w:rsid w:val="00822AC8"/>
    <w:rsid w:val="00826BC7"/>
    <w:rsid w:val="00826F4D"/>
    <w:rsid w:val="00827A0E"/>
    <w:rsid w:val="00831004"/>
    <w:rsid w:val="00835D30"/>
    <w:rsid w:val="0084644F"/>
    <w:rsid w:val="00846AEC"/>
    <w:rsid w:val="00851AD9"/>
    <w:rsid w:val="00854E78"/>
    <w:rsid w:val="00856E6B"/>
    <w:rsid w:val="008663BD"/>
    <w:rsid w:val="00867603"/>
    <w:rsid w:val="00872DB7"/>
    <w:rsid w:val="00877FD4"/>
    <w:rsid w:val="00887549"/>
    <w:rsid w:val="00887646"/>
    <w:rsid w:val="00891202"/>
    <w:rsid w:val="00896199"/>
    <w:rsid w:val="00896572"/>
    <w:rsid w:val="0089681A"/>
    <w:rsid w:val="008A09C6"/>
    <w:rsid w:val="008A50F7"/>
    <w:rsid w:val="008A5F89"/>
    <w:rsid w:val="008A6566"/>
    <w:rsid w:val="008A6870"/>
    <w:rsid w:val="008A7A72"/>
    <w:rsid w:val="008B0E67"/>
    <w:rsid w:val="008B22B0"/>
    <w:rsid w:val="008B408C"/>
    <w:rsid w:val="008B4528"/>
    <w:rsid w:val="008B7E75"/>
    <w:rsid w:val="008C74D2"/>
    <w:rsid w:val="008D4236"/>
    <w:rsid w:val="008E03FB"/>
    <w:rsid w:val="008E2EBD"/>
    <w:rsid w:val="008E3F97"/>
    <w:rsid w:val="008E594F"/>
    <w:rsid w:val="008E6624"/>
    <w:rsid w:val="008E67C4"/>
    <w:rsid w:val="00901CE5"/>
    <w:rsid w:val="00903961"/>
    <w:rsid w:val="009061F7"/>
    <w:rsid w:val="0090674F"/>
    <w:rsid w:val="009067EE"/>
    <w:rsid w:val="009068D3"/>
    <w:rsid w:val="009130B6"/>
    <w:rsid w:val="00913789"/>
    <w:rsid w:val="009138D2"/>
    <w:rsid w:val="00920756"/>
    <w:rsid w:val="00924DFA"/>
    <w:rsid w:val="00931730"/>
    <w:rsid w:val="00932DBC"/>
    <w:rsid w:val="00933288"/>
    <w:rsid w:val="00935493"/>
    <w:rsid w:val="00943A03"/>
    <w:rsid w:val="009465A6"/>
    <w:rsid w:val="00957086"/>
    <w:rsid w:val="00957A8A"/>
    <w:rsid w:val="009743CF"/>
    <w:rsid w:val="00975BE6"/>
    <w:rsid w:val="009819BB"/>
    <w:rsid w:val="0098706D"/>
    <w:rsid w:val="00987F33"/>
    <w:rsid w:val="0099217A"/>
    <w:rsid w:val="00992ACB"/>
    <w:rsid w:val="009955C7"/>
    <w:rsid w:val="00995924"/>
    <w:rsid w:val="00996316"/>
    <w:rsid w:val="009A5A64"/>
    <w:rsid w:val="009A7754"/>
    <w:rsid w:val="009B2222"/>
    <w:rsid w:val="009B3187"/>
    <w:rsid w:val="009B3ADC"/>
    <w:rsid w:val="009B3E53"/>
    <w:rsid w:val="009B79CE"/>
    <w:rsid w:val="009C2C45"/>
    <w:rsid w:val="009C790A"/>
    <w:rsid w:val="009D05AE"/>
    <w:rsid w:val="009D1849"/>
    <w:rsid w:val="009D307C"/>
    <w:rsid w:val="009D3ECC"/>
    <w:rsid w:val="009D448D"/>
    <w:rsid w:val="009D51FD"/>
    <w:rsid w:val="009E01DE"/>
    <w:rsid w:val="009E172F"/>
    <w:rsid w:val="009E2BCF"/>
    <w:rsid w:val="009E2E7B"/>
    <w:rsid w:val="009F533F"/>
    <w:rsid w:val="00A112F9"/>
    <w:rsid w:val="00A1667B"/>
    <w:rsid w:val="00A168D5"/>
    <w:rsid w:val="00A16BC5"/>
    <w:rsid w:val="00A1763A"/>
    <w:rsid w:val="00A17F8C"/>
    <w:rsid w:val="00A21538"/>
    <w:rsid w:val="00A233EF"/>
    <w:rsid w:val="00A23C56"/>
    <w:rsid w:val="00A31D73"/>
    <w:rsid w:val="00A3215D"/>
    <w:rsid w:val="00A32B5E"/>
    <w:rsid w:val="00A3404F"/>
    <w:rsid w:val="00A340B4"/>
    <w:rsid w:val="00A535CC"/>
    <w:rsid w:val="00A56CE8"/>
    <w:rsid w:val="00A60612"/>
    <w:rsid w:val="00A60E23"/>
    <w:rsid w:val="00A61D7F"/>
    <w:rsid w:val="00A661D1"/>
    <w:rsid w:val="00A67BD9"/>
    <w:rsid w:val="00A67F2E"/>
    <w:rsid w:val="00A724FF"/>
    <w:rsid w:val="00A75EDD"/>
    <w:rsid w:val="00A81CA4"/>
    <w:rsid w:val="00A85B05"/>
    <w:rsid w:val="00A874C0"/>
    <w:rsid w:val="00A919D4"/>
    <w:rsid w:val="00A920F4"/>
    <w:rsid w:val="00A95C43"/>
    <w:rsid w:val="00AA062A"/>
    <w:rsid w:val="00AA592B"/>
    <w:rsid w:val="00AA7801"/>
    <w:rsid w:val="00AB21C8"/>
    <w:rsid w:val="00AB45ED"/>
    <w:rsid w:val="00AB4DD5"/>
    <w:rsid w:val="00AB505F"/>
    <w:rsid w:val="00AB60F4"/>
    <w:rsid w:val="00AB7DD3"/>
    <w:rsid w:val="00AC051D"/>
    <w:rsid w:val="00AC0819"/>
    <w:rsid w:val="00AC09EA"/>
    <w:rsid w:val="00AC478D"/>
    <w:rsid w:val="00AC76E5"/>
    <w:rsid w:val="00AD0800"/>
    <w:rsid w:val="00AD1B6A"/>
    <w:rsid w:val="00AD7A6D"/>
    <w:rsid w:val="00AE014A"/>
    <w:rsid w:val="00AE4829"/>
    <w:rsid w:val="00AE6027"/>
    <w:rsid w:val="00AF09F1"/>
    <w:rsid w:val="00AF0A2C"/>
    <w:rsid w:val="00AF0CCD"/>
    <w:rsid w:val="00AF4707"/>
    <w:rsid w:val="00AF4759"/>
    <w:rsid w:val="00AF7CFD"/>
    <w:rsid w:val="00B02B65"/>
    <w:rsid w:val="00B03CDA"/>
    <w:rsid w:val="00B04A6A"/>
    <w:rsid w:val="00B06564"/>
    <w:rsid w:val="00B06CE5"/>
    <w:rsid w:val="00B11CA0"/>
    <w:rsid w:val="00B1343F"/>
    <w:rsid w:val="00B144EC"/>
    <w:rsid w:val="00B24901"/>
    <w:rsid w:val="00B30EAD"/>
    <w:rsid w:val="00B3578A"/>
    <w:rsid w:val="00B36070"/>
    <w:rsid w:val="00B37395"/>
    <w:rsid w:val="00B4609B"/>
    <w:rsid w:val="00B4666F"/>
    <w:rsid w:val="00B502EC"/>
    <w:rsid w:val="00B50F84"/>
    <w:rsid w:val="00B511B7"/>
    <w:rsid w:val="00B516C5"/>
    <w:rsid w:val="00B5280C"/>
    <w:rsid w:val="00B52AC0"/>
    <w:rsid w:val="00B53F99"/>
    <w:rsid w:val="00B61D80"/>
    <w:rsid w:val="00B62269"/>
    <w:rsid w:val="00B66FCC"/>
    <w:rsid w:val="00B739BD"/>
    <w:rsid w:val="00B87B1D"/>
    <w:rsid w:val="00B92D2A"/>
    <w:rsid w:val="00B93A30"/>
    <w:rsid w:val="00BA0212"/>
    <w:rsid w:val="00BA065F"/>
    <w:rsid w:val="00BA2F33"/>
    <w:rsid w:val="00BA4B51"/>
    <w:rsid w:val="00BB0BEF"/>
    <w:rsid w:val="00BB1631"/>
    <w:rsid w:val="00BB2047"/>
    <w:rsid w:val="00BC10C9"/>
    <w:rsid w:val="00BC1341"/>
    <w:rsid w:val="00BC2442"/>
    <w:rsid w:val="00BC633C"/>
    <w:rsid w:val="00BD3B30"/>
    <w:rsid w:val="00BD6872"/>
    <w:rsid w:val="00BE32B0"/>
    <w:rsid w:val="00BE5080"/>
    <w:rsid w:val="00BF0902"/>
    <w:rsid w:val="00BF0E26"/>
    <w:rsid w:val="00BF19FD"/>
    <w:rsid w:val="00BF3174"/>
    <w:rsid w:val="00BF3EC3"/>
    <w:rsid w:val="00C06CA7"/>
    <w:rsid w:val="00C10C5A"/>
    <w:rsid w:val="00C116CD"/>
    <w:rsid w:val="00C1317E"/>
    <w:rsid w:val="00C13FCD"/>
    <w:rsid w:val="00C209E6"/>
    <w:rsid w:val="00C21DE0"/>
    <w:rsid w:val="00C2433F"/>
    <w:rsid w:val="00C32CF3"/>
    <w:rsid w:val="00C32F5A"/>
    <w:rsid w:val="00C340E8"/>
    <w:rsid w:val="00C402A7"/>
    <w:rsid w:val="00C449F6"/>
    <w:rsid w:val="00C46FBB"/>
    <w:rsid w:val="00C51381"/>
    <w:rsid w:val="00C554EB"/>
    <w:rsid w:val="00C55B2F"/>
    <w:rsid w:val="00C608C3"/>
    <w:rsid w:val="00C715A0"/>
    <w:rsid w:val="00C75CF9"/>
    <w:rsid w:val="00C76E96"/>
    <w:rsid w:val="00C80F5B"/>
    <w:rsid w:val="00C81A1D"/>
    <w:rsid w:val="00C92DEC"/>
    <w:rsid w:val="00CA3F97"/>
    <w:rsid w:val="00CA5D2D"/>
    <w:rsid w:val="00CA7D8A"/>
    <w:rsid w:val="00CB2FE3"/>
    <w:rsid w:val="00CB34B3"/>
    <w:rsid w:val="00CB793A"/>
    <w:rsid w:val="00CC063F"/>
    <w:rsid w:val="00CC115E"/>
    <w:rsid w:val="00CC11D0"/>
    <w:rsid w:val="00CC1D95"/>
    <w:rsid w:val="00CC5FF1"/>
    <w:rsid w:val="00CC6409"/>
    <w:rsid w:val="00CC7C09"/>
    <w:rsid w:val="00CE5308"/>
    <w:rsid w:val="00CE7389"/>
    <w:rsid w:val="00CE7ABB"/>
    <w:rsid w:val="00CF00C8"/>
    <w:rsid w:val="00CF702C"/>
    <w:rsid w:val="00D0370A"/>
    <w:rsid w:val="00D11EB5"/>
    <w:rsid w:val="00D12A37"/>
    <w:rsid w:val="00D153F5"/>
    <w:rsid w:val="00D17ABF"/>
    <w:rsid w:val="00D20F71"/>
    <w:rsid w:val="00D22437"/>
    <w:rsid w:val="00D24E02"/>
    <w:rsid w:val="00D25033"/>
    <w:rsid w:val="00D25C48"/>
    <w:rsid w:val="00D3029B"/>
    <w:rsid w:val="00D403FF"/>
    <w:rsid w:val="00D41EFA"/>
    <w:rsid w:val="00D4443D"/>
    <w:rsid w:val="00D45A53"/>
    <w:rsid w:val="00D46CD1"/>
    <w:rsid w:val="00D53909"/>
    <w:rsid w:val="00D60C78"/>
    <w:rsid w:val="00D6132F"/>
    <w:rsid w:val="00D61634"/>
    <w:rsid w:val="00D64547"/>
    <w:rsid w:val="00D7254B"/>
    <w:rsid w:val="00D757B2"/>
    <w:rsid w:val="00D75BCF"/>
    <w:rsid w:val="00D7649F"/>
    <w:rsid w:val="00D80C29"/>
    <w:rsid w:val="00D8365F"/>
    <w:rsid w:val="00D868B1"/>
    <w:rsid w:val="00D86FA7"/>
    <w:rsid w:val="00D874B7"/>
    <w:rsid w:val="00D87973"/>
    <w:rsid w:val="00D914B6"/>
    <w:rsid w:val="00D9277B"/>
    <w:rsid w:val="00D966A3"/>
    <w:rsid w:val="00DA6CA7"/>
    <w:rsid w:val="00DA74AB"/>
    <w:rsid w:val="00DB0EE8"/>
    <w:rsid w:val="00DB13A1"/>
    <w:rsid w:val="00DB576C"/>
    <w:rsid w:val="00DB5AE5"/>
    <w:rsid w:val="00DB6638"/>
    <w:rsid w:val="00DB7DF9"/>
    <w:rsid w:val="00DC0062"/>
    <w:rsid w:val="00DC00A2"/>
    <w:rsid w:val="00DC0857"/>
    <w:rsid w:val="00DD3C63"/>
    <w:rsid w:val="00DE1455"/>
    <w:rsid w:val="00DF16C7"/>
    <w:rsid w:val="00DF3C9D"/>
    <w:rsid w:val="00DF4EF7"/>
    <w:rsid w:val="00DF7F88"/>
    <w:rsid w:val="00E01471"/>
    <w:rsid w:val="00E01BC0"/>
    <w:rsid w:val="00E0498D"/>
    <w:rsid w:val="00E057B7"/>
    <w:rsid w:val="00E0726B"/>
    <w:rsid w:val="00E11596"/>
    <w:rsid w:val="00E1512F"/>
    <w:rsid w:val="00E1513E"/>
    <w:rsid w:val="00E20E79"/>
    <w:rsid w:val="00E21606"/>
    <w:rsid w:val="00E244F4"/>
    <w:rsid w:val="00E32680"/>
    <w:rsid w:val="00E401FD"/>
    <w:rsid w:val="00E40AB1"/>
    <w:rsid w:val="00E43A3F"/>
    <w:rsid w:val="00E43CBF"/>
    <w:rsid w:val="00E46CAE"/>
    <w:rsid w:val="00E54633"/>
    <w:rsid w:val="00E56F20"/>
    <w:rsid w:val="00E651E0"/>
    <w:rsid w:val="00E667FB"/>
    <w:rsid w:val="00E810B0"/>
    <w:rsid w:val="00E817D2"/>
    <w:rsid w:val="00E907EF"/>
    <w:rsid w:val="00E916B0"/>
    <w:rsid w:val="00EA120A"/>
    <w:rsid w:val="00EA1702"/>
    <w:rsid w:val="00EA2BA0"/>
    <w:rsid w:val="00EA3201"/>
    <w:rsid w:val="00EB1502"/>
    <w:rsid w:val="00EB267B"/>
    <w:rsid w:val="00EC1674"/>
    <w:rsid w:val="00EC1D12"/>
    <w:rsid w:val="00EC3DB9"/>
    <w:rsid w:val="00EC5A85"/>
    <w:rsid w:val="00EC68A3"/>
    <w:rsid w:val="00ED02A3"/>
    <w:rsid w:val="00ED06FA"/>
    <w:rsid w:val="00ED09E7"/>
    <w:rsid w:val="00ED226A"/>
    <w:rsid w:val="00ED2303"/>
    <w:rsid w:val="00ED45C8"/>
    <w:rsid w:val="00ED5F99"/>
    <w:rsid w:val="00EE375F"/>
    <w:rsid w:val="00EF32EA"/>
    <w:rsid w:val="00EF7BF9"/>
    <w:rsid w:val="00F010CE"/>
    <w:rsid w:val="00F046C1"/>
    <w:rsid w:val="00F04A48"/>
    <w:rsid w:val="00F06A99"/>
    <w:rsid w:val="00F10973"/>
    <w:rsid w:val="00F11D80"/>
    <w:rsid w:val="00F167AA"/>
    <w:rsid w:val="00F230BE"/>
    <w:rsid w:val="00F24577"/>
    <w:rsid w:val="00F25DF3"/>
    <w:rsid w:val="00F26C41"/>
    <w:rsid w:val="00F30321"/>
    <w:rsid w:val="00F3183A"/>
    <w:rsid w:val="00F42379"/>
    <w:rsid w:val="00F44804"/>
    <w:rsid w:val="00F45A42"/>
    <w:rsid w:val="00F472A2"/>
    <w:rsid w:val="00F552AB"/>
    <w:rsid w:val="00F55BD0"/>
    <w:rsid w:val="00F61D92"/>
    <w:rsid w:val="00F6220F"/>
    <w:rsid w:val="00F6225E"/>
    <w:rsid w:val="00F701D4"/>
    <w:rsid w:val="00F70293"/>
    <w:rsid w:val="00F72408"/>
    <w:rsid w:val="00F76309"/>
    <w:rsid w:val="00F81A21"/>
    <w:rsid w:val="00F843FE"/>
    <w:rsid w:val="00F8595C"/>
    <w:rsid w:val="00F8604F"/>
    <w:rsid w:val="00F90B96"/>
    <w:rsid w:val="00F910D7"/>
    <w:rsid w:val="00F96BFA"/>
    <w:rsid w:val="00F97AB6"/>
    <w:rsid w:val="00FA3E56"/>
    <w:rsid w:val="00FA4F25"/>
    <w:rsid w:val="00FA5B85"/>
    <w:rsid w:val="00FA5B9E"/>
    <w:rsid w:val="00FB32DE"/>
    <w:rsid w:val="00FB4056"/>
    <w:rsid w:val="00FB602A"/>
    <w:rsid w:val="00FB6A7B"/>
    <w:rsid w:val="00FB7FAE"/>
    <w:rsid w:val="00FC0D24"/>
    <w:rsid w:val="00FC6662"/>
    <w:rsid w:val="00FD19BA"/>
    <w:rsid w:val="00FD5683"/>
    <w:rsid w:val="00FD569D"/>
    <w:rsid w:val="00FD6260"/>
    <w:rsid w:val="00FD6A01"/>
    <w:rsid w:val="00FE210B"/>
    <w:rsid w:val="00FE3023"/>
    <w:rsid w:val="00FE5929"/>
    <w:rsid w:val="00FE6746"/>
    <w:rsid w:val="00FF0D15"/>
    <w:rsid w:val="00FF22D8"/>
    <w:rsid w:val="02693614"/>
    <w:rsid w:val="02BE229F"/>
    <w:rsid w:val="0506071F"/>
    <w:rsid w:val="05221736"/>
    <w:rsid w:val="055352F4"/>
    <w:rsid w:val="069128BE"/>
    <w:rsid w:val="070B439C"/>
    <w:rsid w:val="077E7C52"/>
    <w:rsid w:val="08A528F7"/>
    <w:rsid w:val="09D36463"/>
    <w:rsid w:val="0B561D45"/>
    <w:rsid w:val="0C3116B1"/>
    <w:rsid w:val="0CF002BC"/>
    <w:rsid w:val="0F185851"/>
    <w:rsid w:val="11EC24EC"/>
    <w:rsid w:val="125140EE"/>
    <w:rsid w:val="12F76B6B"/>
    <w:rsid w:val="13713EDE"/>
    <w:rsid w:val="13862443"/>
    <w:rsid w:val="18765A3F"/>
    <w:rsid w:val="187910D9"/>
    <w:rsid w:val="19346062"/>
    <w:rsid w:val="1A245018"/>
    <w:rsid w:val="1BC24B3A"/>
    <w:rsid w:val="1DED226A"/>
    <w:rsid w:val="20AC3C06"/>
    <w:rsid w:val="215D6C74"/>
    <w:rsid w:val="225E5C25"/>
    <w:rsid w:val="242455D8"/>
    <w:rsid w:val="25EE0282"/>
    <w:rsid w:val="26315D6A"/>
    <w:rsid w:val="264D122F"/>
    <w:rsid w:val="268F26BC"/>
    <w:rsid w:val="26A10E77"/>
    <w:rsid w:val="2748578D"/>
    <w:rsid w:val="293F5B74"/>
    <w:rsid w:val="2FEA5AE5"/>
    <w:rsid w:val="30E97CDE"/>
    <w:rsid w:val="31E026A2"/>
    <w:rsid w:val="321C7223"/>
    <w:rsid w:val="32506B88"/>
    <w:rsid w:val="32CE0689"/>
    <w:rsid w:val="34C20817"/>
    <w:rsid w:val="381035FC"/>
    <w:rsid w:val="38284B64"/>
    <w:rsid w:val="38312D4C"/>
    <w:rsid w:val="38397CD4"/>
    <w:rsid w:val="385A7043"/>
    <w:rsid w:val="3B1A2396"/>
    <w:rsid w:val="3CED09A5"/>
    <w:rsid w:val="3FCC115E"/>
    <w:rsid w:val="4059102C"/>
    <w:rsid w:val="4063581C"/>
    <w:rsid w:val="42EF0475"/>
    <w:rsid w:val="47284AD2"/>
    <w:rsid w:val="49280479"/>
    <w:rsid w:val="49D37A86"/>
    <w:rsid w:val="4A0111CB"/>
    <w:rsid w:val="4B2F234D"/>
    <w:rsid w:val="4C1B0ECA"/>
    <w:rsid w:val="4D3E7745"/>
    <w:rsid w:val="4D8767B0"/>
    <w:rsid w:val="4E9B75F5"/>
    <w:rsid w:val="51803CD9"/>
    <w:rsid w:val="523322BD"/>
    <w:rsid w:val="53844F95"/>
    <w:rsid w:val="549E0649"/>
    <w:rsid w:val="54B64EE9"/>
    <w:rsid w:val="552A6C57"/>
    <w:rsid w:val="57082090"/>
    <w:rsid w:val="58A01924"/>
    <w:rsid w:val="58C00ED7"/>
    <w:rsid w:val="59726741"/>
    <w:rsid w:val="5A687D7D"/>
    <w:rsid w:val="5B83784C"/>
    <w:rsid w:val="63E45372"/>
    <w:rsid w:val="64113A31"/>
    <w:rsid w:val="64410073"/>
    <w:rsid w:val="69873AB5"/>
    <w:rsid w:val="6E073A7F"/>
    <w:rsid w:val="6F4A19AE"/>
    <w:rsid w:val="70890E4E"/>
    <w:rsid w:val="778D2A73"/>
    <w:rsid w:val="7BB52F16"/>
    <w:rsid w:val="7E884BBB"/>
    <w:rsid w:val="7EA246E3"/>
    <w:rsid w:val="7EA51099"/>
    <w:rsid w:val="7F4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" w:hAnsi="Times" w:cs="Times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2 Char"/>
    <w:basedOn w:val="10"/>
    <w:link w:val="2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5">
    <w:name w:val="日期 Char"/>
    <w:basedOn w:val="10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6">
    <w:name w:val="批注框文本 Char"/>
    <w:basedOn w:val="10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Char Char Char1 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20">
    <w:name w:val="style51"/>
    <w:basedOn w:val="10"/>
    <w:qFormat/>
    <w:uiPriority w:val="99"/>
    <w:rPr>
      <w:rFonts w:cs="Times New Roman"/>
      <w:sz w:val="21"/>
      <w:szCs w:val="21"/>
    </w:rPr>
  </w:style>
  <w:style w:type="paragraph" w:customStyle="1" w:styleId="21">
    <w:name w:val="Char Char Char Char1 Char Char Char Char Char Char"/>
    <w:basedOn w:val="1"/>
    <w:qFormat/>
    <w:uiPriority w:val="99"/>
    <w:pPr>
      <w:tabs>
        <w:tab w:val="left" w:pos="840"/>
      </w:tabs>
      <w:ind w:left="840" w:hanging="420"/>
    </w:pPr>
    <w:rPr>
      <w:rFonts w:eastAsia="仿宋_GB2312"/>
      <w:sz w:val="24"/>
      <w:szCs w:val="32"/>
    </w:rPr>
  </w:style>
  <w:style w:type="paragraph" w:customStyle="1" w:styleId="22">
    <w:name w:val="p0"/>
    <w:basedOn w:val="1"/>
    <w:qFormat/>
    <w:uiPriority w:val="99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23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font31"/>
    <w:basedOn w:val="10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21"/>
    <w:basedOn w:val="10"/>
    <w:qFormat/>
    <w:uiPriority w:val="99"/>
    <w:rPr>
      <w:rFonts w:ascii="Tahoma" w:hAnsi="Tahoma" w:cs="Tahoma"/>
      <w:color w:val="000000"/>
      <w:sz w:val="22"/>
      <w:szCs w:val="22"/>
      <w:u w:val="none"/>
    </w:rPr>
  </w:style>
  <w:style w:type="character" w:customStyle="1" w:styleId="26">
    <w:name w:val="font41"/>
    <w:basedOn w:val="10"/>
    <w:qFormat/>
    <w:uiPriority w:val="99"/>
    <w:rPr>
      <w:rFonts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11"/>
    <w:basedOn w:val="10"/>
    <w:qFormat/>
    <w:uiPriority w:val="99"/>
    <w:rPr>
      <w:rFonts w:ascii="Tahoma" w:hAnsi="Tahoma" w:cs="Tahoma"/>
      <w:color w:val="000000"/>
      <w:sz w:val="18"/>
      <w:szCs w:val="18"/>
      <w:u w:val="none"/>
    </w:rPr>
  </w:style>
  <w:style w:type="character" w:customStyle="1" w:styleId="29">
    <w:name w:val="font9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single"/>
    </w:rPr>
  </w:style>
  <w:style w:type="character" w:customStyle="1" w:styleId="30">
    <w:name w:val="font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1401</Words>
  <Characters>62</Characters>
  <Lines>1</Lines>
  <Paragraphs>2</Paragraphs>
  <TotalTime>26</TotalTime>
  <ScaleCrop>false</ScaleCrop>
  <LinksUpToDate>false</LinksUpToDate>
  <CharactersWithSpaces>1461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2019-04-16T14:53:00Z</dcterms:created>
  <dc:creator>微软用户</dc:creator>
  <cp:lastModifiedBy>Administrator</cp:lastModifiedBy>
  <cp:lastPrinted>2019-05-05T03:39:00Z</cp:lastPrinted>
  <dcterms:modified xsi:type="dcterms:W3CDTF">2019-05-16T03:16:39Z</dcterms:modified>
  <dc:title>武山县人民政府办公室关于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