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10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967"/>
        <w:gridCol w:w="2386"/>
        <w:gridCol w:w="6135"/>
      </w:tblGrid>
      <w:tr w:rsidR="005D7C9B" w:rsidRPr="005D7C9B" w:rsidTr="005D7C9B">
        <w:trPr>
          <w:trHeight w:val="375"/>
        </w:trPr>
        <w:tc>
          <w:tcPr>
            <w:tcW w:w="11070" w:type="dxa"/>
            <w:gridSpan w:val="4"/>
            <w:tcBorders>
              <w:top w:val="single" w:sz="6" w:space="0" w:color="DDDDDD"/>
              <w:left w:val="single" w:sz="6" w:space="0" w:color="DDDDDD"/>
              <w:bottom w:val="single" w:sz="4" w:space="0" w:color="000000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/>
                <w:b/>
                <w:bCs/>
                <w:color w:val="333333"/>
                <w:spacing w:val="8"/>
                <w:kern w:val="0"/>
                <w:sz w:val="36"/>
                <w:szCs w:val="36"/>
              </w:rPr>
            </w:pPr>
            <w:r w:rsidRPr="005D7C9B">
              <w:rPr>
                <w:rFonts w:ascii="Microsoft YaHei UI" w:eastAsia="Microsoft YaHei UI" w:hAnsi="Microsoft YaHei UI" w:cs="宋体" w:hint="eastAsia"/>
                <w:b/>
                <w:bCs/>
                <w:color w:val="333333"/>
                <w:spacing w:val="8"/>
                <w:kern w:val="0"/>
                <w:sz w:val="36"/>
                <w:szCs w:val="36"/>
              </w:rPr>
              <w:t>新疆维吾尔自治区中小学和幼儿园教师招聘考试专业目录</w:t>
            </w:r>
          </w:p>
        </w:tc>
      </w:tr>
      <w:tr w:rsidR="005D7C9B" w:rsidRPr="005D7C9B" w:rsidTr="005D7C9B">
        <w:trPr>
          <w:trHeight w:val="43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b/>
                <w:bCs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b/>
                <w:bCs/>
                <w:color w:val="333333"/>
                <w:spacing w:val="8"/>
                <w:kern w:val="0"/>
                <w:sz w:val="22"/>
              </w:rPr>
              <w:t>序号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b/>
                <w:bCs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b/>
                <w:bCs/>
                <w:color w:val="333333"/>
                <w:spacing w:val="8"/>
                <w:kern w:val="0"/>
                <w:sz w:val="22"/>
              </w:rPr>
              <w:t>学科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b/>
                <w:bCs/>
                <w:color w:val="333333"/>
                <w:spacing w:val="8"/>
                <w:kern w:val="0"/>
                <w:sz w:val="24"/>
                <w:szCs w:val="24"/>
              </w:rPr>
              <w:t>专业</w:t>
            </w:r>
          </w:p>
        </w:tc>
      </w:tr>
      <w:tr w:rsidR="005D7C9B" w:rsidRPr="005D7C9B" w:rsidTr="005D7C9B">
        <w:trPr>
          <w:trHeight w:val="14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语文类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汉语、汉语言文学、汉语言、汉语国际教育、汉语言文学教育、古典文献学、汉语言文字学、古典文献学、语言学及应用语言学、中国现当代文学、中国古代文学、中国古典文献学、华文教育、中国语言文化、中国语言文学、中国少数民族语言文学、应用语言学、文艺学、比较文学与世界文学、小学教育（文科方向、</w:t>
            </w:r>
            <w:proofErr w:type="gramStart"/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限小学段</w:t>
            </w:r>
            <w:proofErr w:type="gramEnd"/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）、学科教学（语文）、语文教育、中文教育、初等教育（文科方向）、对外汉语、初等教育（双语师资）、新闻学、编辑出版学、广播电视新闻学、广播电视学、戏剧影视文学、文学、中国文学、文秘、秘书学等相关专业。  　 </w:t>
            </w:r>
          </w:p>
        </w:tc>
      </w:tr>
      <w:tr w:rsidR="005D7C9B" w:rsidRPr="005D7C9B" w:rsidTr="005D7C9B">
        <w:trPr>
          <w:trHeight w:val="79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英语类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英语、英语语言文学、英语教育、学科教学（英语）、翻译、科技英语、商务英语、旅游英语、商贸英语、英语笔译、英语翻译与传译、英语口译、应用英语、英语翻译导游、小学教育（英语方向、</w:t>
            </w:r>
            <w:proofErr w:type="gramStart"/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限小学段</w:t>
            </w:r>
            <w:proofErr w:type="gramEnd"/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）、初等教育（英语方向）等相关专业。</w:t>
            </w:r>
          </w:p>
        </w:tc>
      </w:tr>
      <w:tr w:rsidR="005D7C9B" w:rsidRPr="005D7C9B" w:rsidTr="005D7C9B">
        <w:trPr>
          <w:trHeight w:val="11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数学类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数学与应用数学、信息与计算科学、数理基础科学、数学教育、数学、学科教学（数学）、小学教育(数学方向、</w:t>
            </w:r>
            <w:proofErr w:type="gramStart"/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限小学段</w:t>
            </w:r>
            <w:proofErr w:type="gramEnd"/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)、初等教育(数学方向、理科方向)、初等教育（双语师资）、应用数学、计算数学、基础数学、</w:t>
            </w: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lastRenderedPageBreak/>
              <w:t>概率论与数理统计、运筹学与控制论、统计学、经济统计学、应用统计学等相关专业。</w:t>
            </w:r>
          </w:p>
        </w:tc>
      </w:tr>
      <w:tr w:rsidR="005D7C9B" w:rsidRPr="005D7C9B" w:rsidTr="005D7C9B">
        <w:trPr>
          <w:trHeight w:val="15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lastRenderedPageBreak/>
              <w:t>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道德与法治（政治）类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政治、政治学、政治理论、政治学与行政学、国际政治、外交学、哲学、政治学理论、中外政治制度、科学社会主义与国际共产主义运动、中国共产党党史（</w:t>
            </w:r>
            <w:proofErr w:type="gramStart"/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含党的</w:t>
            </w:r>
            <w:proofErr w:type="gramEnd"/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学说与党的建设）、国际关系、思想政治教育、学科教学（思政）、马克思主义基本原理、科学技术哲学、马克思主义发展史、马克思主义理论、马克思主义哲学、马克思主义中国化研究、中国哲学、科学社会主义与国际共产主义运动、中国革命史与中国共产党党史、马克思主义发展史、国外马克思主义研究、马克思主义理论与思想政治教育、教育学、法学等相关专业。</w:t>
            </w:r>
          </w:p>
        </w:tc>
      </w:tr>
      <w:tr w:rsidR="005D7C9B" w:rsidRPr="005D7C9B" w:rsidTr="005D7C9B">
        <w:trPr>
          <w:trHeight w:val="112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5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物理类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物理教育、物理学、核物理、应用物理学、学科教学（物理）、化学物理、声学、工程力学、理论与应用力学、工程结构分析、理论物理、粒子物理与原子核物理、光学、原子与分子物理、等离子体物理、流体力学、凝聚态物理、无线电物理、固体力学、一般力学与力学基础、工程力学、流体力学、地球物理学、材料科学与工程、材料物理、高分子材料与工程等相关专业。</w:t>
            </w:r>
          </w:p>
        </w:tc>
      </w:tr>
      <w:tr w:rsidR="005D7C9B" w:rsidRPr="005D7C9B" w:rsidTr="005D7C9B">
        <w:trPr>
          <w:trHeight w:val="91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化学类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化学、应用化学、化学教育、学科教学（化学）、分析化学、高分子化学与物理、化学工程、有机化学、无机化学、物理化学、材料化学、化学工程与工艺、化学生物学、分子科学与工程、地球化学、材料科学与工程、</w:t>
            </w: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lastRenderedPageBreak/>
              <w:t>高分子材料与工程、应用化学技术、制药工程、轻化工程、环境生态工程、环境工程、环境科学等相关专业。</w:t>
            </w:r>
          </w:p>
        </w:tc>
      </w:tr>
      <w:tr w:rsidR="005D7C9B" w:rsidRPr="005D7C9B" w:rsidTr="005D7C9B">
        <w:trPr>
          <w:trHeight w:val="14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lastRenderedPageBreak/>
              <w:t>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生物类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生物教育、生物科学、生态学、生物教育、植物学、动物学、生理学、水生生物学、微生物学、神经生物学、遗传学、发育生物学、细胞生物学、生物化学与分子生物学、生物物理学、生态学生物科学、生物技术、生物信息学、生物信息技术、生物科学与生物技术、生物化学与分子生物学、植物生物技术、生物资源科学、生物安全、生物工程、生物医学工程、学科教学（生物）、生物技术及应用、生物实验技术、生物化工工艺、微生物技术及应用、动植物检疫、农学、园艺、植物保护、植物科学与技术、种子科学与工程等相关专业。</w:t>
            </w:r>
          </w:p>
        </w:tc>
      </w:tr>
      <w:tr w:rsidR="005D7C9B" w:rsidRPr="005D7C9B" w:rsidTr="005D7C9B">
        <w:trPr>
          <w:trHeight w:val="94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地理类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地理科学、地理信息科学、自然地理与资源环境、人文地理与城乡规划、地图学与地理信息系统、自然地理学、人文地理学、学科教学（地理）、资源环境与城乡规划管理 、地理信息科学与技术、生态学、资源环境科学、历史地理学、土地资源管理等相关专业。</w:t>
            </w:r>
          </w:p>
        </w:tc>
      </w:tr>
      <w:tr w:rsidR="005D7C9B" w:rsidRPr="005D7C9B" w:rsidTr="005D7C9B">
        <w:trPr>
          <w:trHeight w:val="76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历史类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历史学、世界史、考古学、博物馆学、考古学与博物馆学、中国历史、世界历史、历史文献学、史学理论与史学史、学科教学（历史）、中国古代史、中国近现代史、专门史、历史地理学、民族学、文物保护技术、文物与博物馆学、文物鉴定（赏）与修复、文化人类学等相关专业。</w:t>
            </w:r>
          </w:p>
        </w:tc>
      </w:tr>
      <w:tr w:rsidR="005D7C9B" w:rsidRPr="005D7C9B" w:rsidTr="005D7C9B">
        <w:trPr>
          <w:trHeight w:val="12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10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美术类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美术学、美术教育、美术、绘画(油画、国画、雕塑、版画)、中国画、书法学、书法教育、艺术教育、艺术设计（学）、装潢艺术设计、环境艺术</w:t>
            </w: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lastRenderedPageBreak/>
              <w:t>设计、学科教学（美术）、教育学（美术方向）、初等教育（美术方向）、美术设计、艺术设计、艺术学、综合绘画、装潢设计、装饰艺术设计、动漫、</w:t>
            </w:r>
            <w:proofErr w:type="gramStart"/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动漫设计</w:t>
            </w:r>
            <w:proofErr w:type="gramEnd"/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与制作、动画、动画设计、电脑艺术设计、人物形象设计等相关专业。</w:t>
            </w:r>
          </w:p>
        </w:tc>
      </w:tr>
      <w:tr w:rsidR="005D7C9B" w:rsidRPr="005D7C9B" w:rsidTr="005D7C9B">
        <w:trPr>
          <w:trHeight w:val="103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lastRenderedPageBreak/>
              <w:t>11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音乐类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音乐学、音乐教育、音乐学(音乐教育)、舞蹈学、舞蹈教育、舞蹈表演、音乐表演、学科教学（音乐）、初等教育（音乐方向）、艺术教育(音乐方向)、演唱、表演、表演艺术、舞蹈编导、作曲与作曲技术理论、钢琴调律、管弦乐器演奏、键盘乐器演奏、乐器修造艺术、流行音乐电声乐器、音乐舞蹈教育、音乐与舞蹈、音乐剧、指挥、中国乐器演奏等相关专业。</w:t>
            </w:r>
          </w:p>
        </w:tc>
      </w:tr>
      <w:tr w:rsidR="005D7C9B" w:rsidRPr="005D7C9B" w:rsidTr="005D7C9B">
        <w:trPr>
          <w:trHeight w:val="108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12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体育类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体育教育、学科教学（体育）、初等教育（体育方向）、运动训练、竞技体育、社会体育指导与管理、武术、武术与民族传统体育、社会体育、体育健康、体育教学、体育教育训练学、体育人文社会学、运动人体科学、体育保健、民族传统体育学、体育服务与管理、运动康复与健康、休闲体育等相关专业。</w:t>
            </w:r>
          </w:p>
        </w:tc>
      </w:tr>
      <w:tr w:rsidR="005D7C9B" w:rsidRPr="005D7C9B" w:rsidTr="005D7C9B">
        <w:trPr>
          <w:trHeight w:val="17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13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计算机类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计算机教育、计算机科学与技术、计算机应用技术、初等教育（现代信息技术方向）、教育技术学、现代教育技术、网络工程、软件工程、信息安全、通信工程、电子信息工程、信息工程、电子信息科学与技术、电子科学与技术、计算机应用技术、计算机网络技术、计算机多媒体技术、计算机系统维护、计算机硬件与外设、计算机信息管理、网络系统管理、软件</w:t>
            </w: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lastRenderedPageBreak/>
              <w:t>技术、图形图像制作、计算机网络与安全管理、网站规划与开发技术、游戏软件、数据通信与网络系统、航空计算机技术与应用、软件开发与项目管理、三维动画设计、计算机音乐制作、软件测试技术、嵌入式技术与应用、物联网工程、自动化、数字媒体技术、计算机软件与理论、计算机系统结构等相关专业。</w:t>
            </w:r>
          </w:p>
        </w:tc>
      </w:tr>
      <w:tr w:rsidR="005D7C9B" w:rsidRPr="005D7C9B" w:rsidTr="005D7C9B">
        <w:trPr>
          <w:trHeight w:val="55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6" w:space="0" w:color="DDDDDD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lastRenderedPageBreak/>
              <w:t>14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小学数学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数学类、物理类、化学类、计算机类对应专业。</w:t>
            </w:r>
          </w:p>
        </w:tc>
      </w:tr>
      <w:tr w:rsidR="005D7C9B" w:rsidRPr="005D7C9B" w:rsidTr="005D7C9B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15</w:t>
            </w:r>
          </w:p>
        </w:tc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学前岗位</w:t>
            </w:r>
          </w:p>
        </w:tc>
        <w:tc>
          <w:tcPr>
            <w:tcW w:w="23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中专学历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学前教育、学前双语教育、幼儿教育。</w:t>
            </w:r>
          </w:p>
        </w:tc>
      </w:tr>
      <w:tr w:rsidR="005D7C9B" w:rsidRPr="005D7C9B" w:rsidTr="005D7C9B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9B" w:rsidRPr="005D7C9B" w:rsidRDefault="005D7C9B" w:rsidP="005D7C9B">
            <w:pPr>
              <w:widowControl/>
              <w:spacing w:after="15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9B" w:rsidRPr="005D7C9B" w:rsidRDefault="005D7C9B" w:rsidP="005D7C9B">
            <w:pPr>
              <w:widowControl/>
              <w:spacing w:after="15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2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师范类专业。</w:t>
            </w:r>
          </w:p>
        </w:tc>
      </w:tr>
      <w:tr w:rsidR="005D7C9B" w:rsidRPr="005D7C9B" w:rsidTr="005D7C9B">
        <w:trPr>
          <w:trHeight w:val="6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16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心理健康类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0"/>
                <w:szCs w:val="20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0"/>
                <w:szCs w:val="20"/>
              </w:rPr>
              <w:t>教育学、心理健康教育、心理学、应用心理学、心理咨询、心理咨询与心理健康教育、心理咨询学、基础心理学、教育心理学、心理咨询与教育、发展与教育心理学等相关专业</w:t>
            </w:r>
          </w:p>
        </w:tc>
      </w:tr>
      <w:tr w:rsidR="005D7C9B" w:rsidRPr="005D7C9B" w:rsidTr="005D7C9B">
        <w:trPr>
          <w:trHeight w:val="34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17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科学类</w:t>
            </w:r>
          </w:p>
        </w:tc>
        <w:tc>
          <w:tcPr>
            <w:tcW w:w="85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0"/>
                <w:szCs w:val="20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0"/>
                <w:szCs w:val="20"/>
              </w:rPr>
              <w:t>科学教育、海洋科学、大气科学、天文学等相关专业，物理类、化学类、生物类、地理类对应专业</w:t>
            </w:r>
          </w:p>
        </w:tc>
      </w:tr>
      <w:tr w:rsidR="005D7C9B" w:rsidRPr="005D7C9B" w:rsidTr="005D7C9B">
        <w:trPr>
          <w:trHeight w:val="37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18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综合实践活动类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C9B" w:rsidRPr="005D7C9B" w:rsidRDefault="005D7C9B" w:rsidP="005D7C9B">
            <w:pPr>
              <w:widowControl/>
              <w:spacing w:after="150"/>
              <w:jc w:val="left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0"/>
                <w:szCs w:val="20"/>
              </w:rPr>
            </w:pPr>
          </w:p>
        </w:tc>
      </w:tr>
      <w:tr w:rsidR="005D7C9B" w:rsidRPr="005D7C9B" w:rsidTr="005D7C9B">
        <w:trPr>
          <w:trHeight w:val="36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19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2"/>
              </w:rPr>
              <w:t>通用技术类</w:t>
            </w:r>
          </w:p>
        </w:tc>
        <w:tc>
          <w:tcPr>
            <w:tcW w:w="8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D7C9B" w:rsidRPr="005D7C9B" w:rsidRDefault="005D7C9B" w:rsidP="005D7C9B">
            <w:pPr>
              <w:widowControl/>
              <w:wordWrap w:val="0"/>
              <w:spacing w:after="150"/>
              <w:jc w:val="left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0"/>
                <w:szCs w:val="20"/>
              </w:rPr>
            </w:pPr>
            <w:r w:rsidRPr="005D7C9B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0"/>
                <w:szCs w:val="20"/>
              </w:rPr>
              <w:t>物理类对应专业</w:t>
            </w:r>
          </w:p>
        </w:tc>
      </w:tr>
    </w:tbl>
    <w:p w:rsidR="0007227E" w:rsidRDefault="0007227E">
      <w:bookmarkStart w:id="0" w:name="_GoBack"/>
      <w:bookmarkEnd w:id="0"/>
    </w:p>
    <w:sectPr w:rsidR="00072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36F"/>
    <w:rsid w:val="0007227E"/>
    <w:rsid w:val="005D7C9B"/>
    <w:rsid w:val="008B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964FB-C6E2-4DD9-85D2-A7A89E35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2281</Characters>
  <Application>Microsoft Office Word</Application>
  <DocSecurity>0</DocSecurity>
  <Lines>19</Lines>
  <Paragraphs>5</Paragraphs>
  <ScaleCrop>false</ScaleCrop>
  <Company>微软中国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2019-01-22T05:50:00Z</dcterms:created>
  <dcterms:modified xsi:type="dcterms:W3CDTF">2019-01-22T05:50:00Z</dcterms:modified>
</cp:coreProperties>
</file>