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10" w:type="dxa"/>
            <w:shd w:val="clear"/>
            <w:tcMar>
              <w:top w:w="125" w:type="dxa"/>
              <w:left w:w="626" w:type="dxa"/>
              <w:right w:w="626" w:type="dxa"/>
            </w:tcMar>
            <w:vAlign w:val="top"/>
          </w:tcPr>
          <w:tbl>
            <w:tblPr>
              <w:tblW w:w="12998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2"/>
              <w:gridCol w:w="965"/>
              <w:gridCol w:w="987"/>
              <w:gridCol w:w="898"/>
              <w:gridCol w:w="906"/>
              <w:gridCol w:w="977"/>
              <w:gridCol w:w="977"/>
              <w:gridCol w:w="2101"/>
              <w:gridCol w:w="899"/>
              <w:gridCol w:w="27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  <w:tblCellSpacing w:w="0" w:type="dxa"/>
              </w:trPr>
              <w:tc>
                <w:tcPr>
                  <w:tcW w:w="1299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泰兴市2017年公开招聘教师（第二批）</w:t>
                  </w:r>
                  <w:bookmarkStart w:id="0" w:name="_GoBack"/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岗位计划表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  <w:tblCellSpacing w:w="0" w:type="dxa"/>
              </w:trPr>
              <w:tc>
                <w:tcPr>
                  <w:tcW w:w="347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                招聘岗位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9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开考比例</w:t>
                  </w:r>
                </w:p>
              </w:tc>
              <w:tc>
                <w:tcPr>
                  <w:tcW w:w="4055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                  招 聘 条 件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考试类别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        聘用单位及名额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岗位等级</w:t>
                  </w:r>
                </w:p>
              </w:tc>
              <w:tc>
                <w:tcPr>
                  <w:tcW w:w="89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 业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        其他</w:t>
                  </w:r>
                </w:p>
              </w:tc>
              <w:tc>
                <w:tcPr>
                  <w:tcW w:w="8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27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取得小学及以上语文教师资格证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横垛小学1人、叶利小学1人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取得小学及以上数学教师资格证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宣堡小学1人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取得小学及以上英语教师资格证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C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新街小学1人、城北路小学1人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小学信息技术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取得小学及以上信息技术教师资格证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D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南新小学1人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取得初中及以上数学教师资格证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横垛初中1人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初中物理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取得初中及以上物理教师资格证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F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横垛初中1人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初中音乐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取得初中及以上音乐教师资格证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G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宁界初中1人、常周初中1人、分界初中1人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初中美术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取得初中及以上美术教师资格证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H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刘陈初中1人、城东实验学校1人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幼教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专业技术十三级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3:1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取得幼儿园教师资格证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I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实验幼儿园1人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  <w:tblCellSpacing w:w="0" w:type="dxa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         备注：</w:t>
                  </w:r>
                </w:p>
              </w:tc>
              <w:tc>
                <w:tcPr>
                  <w:tcW w:w="11476" w:type="dxa"/>
                  <w:gridSpan w:val="9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color w:val="3D3D3D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5"/>
                      <w:szCs w:val="15"/>
                      <w:u w:val="none"/>
                      <w:bdr w:val="none" w:color="auto" w:sz="0" w:space="0"/>
                      <w:lang w:val="en-US" w:eastAsia="zh-CN" w:bidi="ar"/>
                    </w:rPr>
                    <w:t>本次招聘所有学校、幼儿园经费性质均为全额拨款。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CellSpacing w:w="0" w:type="dxa"/>
        </w:trPr>
        <w:tc>
          <w:tcPr>
            <w:tcW w:w="15210" w:type="dxa"/>
            <w:shd w:val="clear"/>
            <w:tcMar>
              <w:left w:w="7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36E16"/>
    <w:rsid w:val="23C36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25" w:beforeAutospacing="0" w:after="125" w:afterAutospacing="0" w:line="480" w:lineRule="auto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2017-09-07T07:26:00Z</dcterms:created>
  <dc:creator>ASUS</dc:creator>
  <cp:lastModifiedBy>ASUS</cp:lastModifiedBy>
  <dcterms:modified xsi:type="dcterms:W3CDTF">2017-09-07T07:27:03Z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