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ascii="Arial" w:hAnsi="Arial" w:cs="Arial"/>
          <w:sz w:val="27"/>
          <w:szCs w:val="27"/>
        </w:rPr>
        <w:t xml:space="preserve">招聘的岗位及人数 </w:t>
      </w:r>
      <w:r>
        <w:rPr>
          <w:rFonts w:hint="default" w:ascii="Arial" w:hAnsi="Arial" w:cs="Arial"/>
          <w:sz w:val="27"/>
          <w:szCs w:val="27"/>
        </w:rPr>
        <w:br w:type="textWrapping"/>
      </w:r>
      <w:r>
        <w:rPr>
          <w:rFonts w:hint="default" w:ascii="Arial" w:hAnsi="Arial" w:cs="Arial"/>
          <w:sz w:val="27"/>
          <w:szCs w:val="27"/>
        </w:rPr>
        <w:t>　　1.教师岗位2人。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t xml:space="preserve">   </w:t>
      </w:r>
    </w:p>
    <w:tbl>
      <w:tblPr>
        <w:tblW w:w="10269" w:type="dxa"/>
        <w:jc w:val="center"/>
        <w:tblInd w:w="-8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50"/>
        <w:gridCol w:w="2126"/>
        <w:gridCol w:w="993"/>
        <w:gridCol w:w="1156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生物化学、分子和细胞生物化学专业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Calibri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海外博士学历学位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Calibri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具有海外博士后研究工作背景，第一作者或通讯作者发表</w:t>
            </w:r>
            <w:r>
              <w:rPr>
                <w:rFonts w:hint="default" w:ascii="’Times New Roman’" w:hAnsi="’Times New Roman’" w:eastAsia="’Times New Roman’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SCI</w:t>
            </w:r>
            <w:r>
              <w:rPr>
                <w:rFonts w:hint="eastAsia" w:ascii="’Times New Roman’" w:hAnsi="Calibri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文章两篇及以上，能够熟练用英文进行教学、科研工作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中医医史文献、中医基础理论、中医临床基础专业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’Times New Roman’" w:hAnsi="Calibri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br w:type="textWrapping"/>
      </w:r>
      <w:r>
        <w:rPr>
          <w:rFonts w:hint="default" w:ascii="Arial" w:hAnsi="Arial" w:cs="Arial"/>
          <w:sz w:val="27"/>
          <w:szCs w:val="27"/>
        </w:rPr>
        <w:t>　　2.实验岗位1人。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t xml:space="preserve">   </w:t>
      </w:r>
    </w:p>
    <w:tbl>
      <w:tblPr>
        <w:tblW w:w="10281" w:type="dxa"/>
        <w:jc w:val="center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50"/>
        <w:gridCol w:w="2126"/>
        <w:gridCol w:w="993"/>
        <w:gridCol w:w="1135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中医药研究院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宋体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生药学、中药学专业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’Times New Roman’" w:hAnsi="Calibri" w:eastAsia="宋体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Arial" w:hAnsi="Arial" w:cs="Arial"/>
          <w:sz w:val="27"/>
          <w:szCs w:val="2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C1712"/>
    <w:rsid w:val="419C17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FF6600"/>
      <w:u w:val="single"/>
    </w:rPr>
  </w:style>
  <w:style w:type="character" w:styleId="5">
    <w:name w:val="Hyperlink"/>
    <w:basedOn w:val="3"/>
    <w:uiPriority w:val="0"/>
    <w:rPr>
      <w:color w:val="99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2016-11-30T01:31:00Z</dcterms:created>
  <dc:creator>admin</dc:creator>
  <cp:lastModifiedBy>admin</cp:lastModifiedBy>
  <dcterms:modified xsi:type="dcterms:W3CDTF">2016-11-30T01:35:02Z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