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sz w:val="28"/>
          <w:szCs w:val="28"/>
        </w:rPr>
        <w:t>广西经贸高级技工学校 2015年赴天津职业技术师范大学 招聘急需紧缺职业技能人才拟聘用人员名单</w:t>
      </w:r>
    </w:p>
    <w:tbl>
      <w:tblPr>
        <w:tblW w:w="85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005"/>
        <w:gridCol w:w="666"/>
        <w:gridCol w:w="1735"/>
        <w:gridCol w:w="2057"/>
        <w:gridCol w:w="880"/>
        <w:gridCol w:w="15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电气自动化教师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邹胜维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电气自动化教师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应用电子技术教育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江志强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韦靖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数控、模具教师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黄呈茂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数控、模具教师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17AEC"/>
    <w:rsid w:val="0C517A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2016-11-28T13:19:00Z</dcterms:created>
  <dc:creator>guoqiang</dc:creator>
  <cp:lastModifiedBy>guoqiang</cp:lastModifiedBy>
  <dcterms:modified xsi:type="dcterms:W3CDTF">2016-11-28T13:20:37Z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