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08" w:lineRule="auto"/>
        <w:ind w:left="0" w:right="0" w:firstLine="560" w:firstLineChars="200"/>
        <w:jc w:val="left"/>
      </w:pPr>
      <w:r>
        <w:rPr>
          <w:rFonts w:hint="eastAsia" w:ascii="Calibri" w:hAnsi="Calibri" w:eastAsia="宋体" w:cs="宋体"/>
          <w:kern w:val="0"/>
          <w:sz w:val="28"/>
          <w:szCs w:val="28"/>
          <w:lang w:val="en-US" w:eastAsia="zh-CN" w:bidi="ar"/>
        </w:rPr>
        <w:t>岗位条件</w:t>
      </w:r>
    </w:p>
    <w:tbl>
      <w:tblPr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85"/>
        <w:gridCol w:w="857"/>
        <w:gridCol w:w="662"/>
        <w:gridCol w:w="1039"/>
        <w:gridCol w:w="1843"/>
        <w:gridCol w:w="1995"/>
        <w:gridCol w:w="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职称要求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基建1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具有工程师及以上工程系列专业技术资格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具有相关工作经历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基建2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市政工程或供热、供燃气、通风及空调工程方向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具有工程师及以上工程系列专业技术资格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1、具有相关工作经历；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2、本科专业为建筑环境与能源应用工程或给排水科学与工程。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1：5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86759"/>
    <w:rsid w:val="4E8867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2016-11-24T11:11:00Z</dcterms:created>
  <dc:creator>ji</dc:creator>
  <cp:lastModifiedBy>ji</cp:lastModifiedBy>
  <dcterms:modified xsi:type="dcterms:W3CDTF">2016-11-24T11:11:57Z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