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D0" w:rsidRPr="006732D0" w:rsidRDefault="006732D0" w:rsidP="006732D0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Verdana" w:eastAsia="宋体" w:hAnsi="Verdana" w:cs="宋体"/>
          <w:color w:val="555555"/>
          <w:kern w:val="0"/>
          <w:szCs w:val="21"/>
        </w:rPr>
      </w:pPr>
      <w:r w:rsidRPr="006732D0">
        <w:rPr>
          <w:rFonts w:ascii="Verdana" w:eastAsia="宋体" w:hAnsi="Verdana" w:cs="宋体"/>
          <w:color w:val="555555"/>
          <w:kern w:val="0"/>
          <w:szCs w:val="21"/>
        </w:rPr>
        <w:t>合作导师、研究方向、招收人数和要求</w:t>
      </w:r>
    </w:p>
    <w:tbl>
      <w:tblPr>
        <w:tblW w:w="10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"/>
        <w:gridCol w:w="2606"/>
        <w:gridCol w:w="854"/>
        <w:gridCol w:w="764"/>
        <w:gridCol w:w="4987"/>
      </w:tblGrid>
      <w:tr w:rsidR="006732D0" w:rsidRPr="006732D0" w:rsidTr="006732D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合作导师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研究方向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招收在职人数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招收非</w:t>
            </w:r>
            <w:proofErr w:type="gramStart"/>
            <w:r w:rsidRPr="006732D0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在职数</w:t>
            </w:r>
            <w:proofErr w:type="gram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要求</w:t>
            </w:r>
          </w:p>
        </w:tc>
      </w:tr>
      <w:tr w:rsidR="006732D0" w:rsidRPr="006732D0" w:rsidTr="006732D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于海生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复杂工程系统优化与控制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以第一作者发表学术期刊论文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3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篇以上，其中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SCI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收录论文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篇以上。</w:t>
            </w:r>
          </w:p>
        </w:tc>
      </w:tr>
      <w:tr w:rsidR="006732D0" w:rsidRPr="006732D0" w:rsidTr="006732D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陈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 xml:space="preserve"> 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系统理论分析与控制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有系统理论与控制理论或相关学科博士学位</w:t>
            </w:r>
          </w:p>
        </w:tc>
      </w:tr>
      <w:tr w:rsidR="006732D0" w:rsidRPr="006732D0" w:rsidTr="006732D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林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 xml:space="preserve"> 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崇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系统理论与控制理论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有系统理论与控制理论或相关学科博士学位</w:t>
            </w:r>
          </w:p>
        </w:tc>
      </w:tr>
      <w:tr w:rsidR="006732D0" w:rsidRPr="006732D0" w:rsidTr="006732D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吴新振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工程系统的分析与控制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博士后申请人应为国内外重点高校毕业的博士研究生，具有电气工程或相关学科博士学位，以第一作者在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SCI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、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EI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期刊上发表过学术论文。</w:t>
            </w:r>
          </w:p>
        </w:tc>
      </w:tr>
      <w:tr w:rsidR="006732D0" w:rsidRPr="006732D0" w:rsidTr="006732D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纪志</w:t>
            </w:r>
            <w:proofErr w:type="gramStart"/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多个体系统、复杂网络系统、多机器人系统分布式控制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有严谨的科学研究精神，有独立思考和勇于创新的能力，热爱控制科学，有团队合作意识。</w:t>
            </w:r>
          </w:p>
        </w:tc>
      </w:tr>
      <w:tr w:rsidR="006732D0" w:rsidRPr="006732D0" w:rsidTr="006732D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段法兵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现代信号处理与随机系统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：信息科学类专业博士学位；</w:t>
            </w:r>
          </w:p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：已发表国际期刊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SCI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收录论文；</w:t>
            </w:r>
          </w:p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3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：热爱科研，有较强的创新能力、团队合作能力、进取心和独立工作能力</w:t>
            </w:r>
          </w:p>
        </w:tc>
      </w:tr>
      <w:tr w:rsidR="006732D0" w:rsidRPr="006732D0" w:rsidTr="006732D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高红伟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博弈论及其应用、微分博弈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从事数学与统计学、系统科学、管理科学与工程或经济学等相关领域的研究，具有较好的数学功底，对博弈理论及其应用感兴趣，或在所从事的研究工作实际运用运筹学等优化理论与方法。</w:t>
            </w:r>
          </w:p>
        </w:tc>
      </w:tr>
      <w:tr w:rsidR="006732D0" w:rsidRPr="006732D0" w:rsidTr="006732D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张纪会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系统工程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1.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具备运筹学基础知识</w:t>
            </w:r>
          </w:p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2.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对系统工程相关研究感兴趣</w:t>
            </w:r>
          </w:p>
        </w:tc>
      </w:tr>
      <w:tr w:rsidR="006732D0" w:rsidRPr="006732D0" w:rsidTr="006732D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王冬青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复杂网络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/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复杂系统辨识建模与控制、充电桩技术、多机器人协同控制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0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刻苦认真、坚韧不拨、实事求是；</w:t>
            </w:r>
          </w:p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发表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篇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EI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或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SCI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收录论文。</w:t>
            </w:r>
          </w:p>
        </w:tc>
      </w:tr>
      <w:tr w:rsidR="006732D0" w:rsidRPr="006732D0" w:rsidTr="006732D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于金鹏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非线性系统的智能控制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32D0" w:rsidRPr="006732D0" w:rsidRDefault="006732D0" w:rsidP="006732D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具有数学、控制科学与工程、系统科学等相关专业博士学位，发表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 xml:space="preserve">SCI\EI 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检索期刊论文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  <w:r w:rsidRPr="006732D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篇以上</w:t>
            </w:r>
          </w:p>
        </w:tc>
      </w:tr>
    </w:tbl>
    <w:p w:rsidR="00DB1408" w:rsidRPr="006732D0" w:rsidRDefault="00DB1408"/>
    <w:sectPr w:rsidR="00DB1408" w:rsidRPr="006732D0" w:rsidSect="006732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2D0"/>
    <w:rsid w:val="006732D0"/>
    <w:rsid w:val="00DB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2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3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2016-11-10T11:08:00Z</dcterms:created>
  <dcterms:modified xsi:type="dcterms:W3CDTF">2016-11-10T11:08:00Z</dcterms:modified>
</cp:coreProperties>
</file>