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ascii="仿宋_GB2312" w:hAnsi="Tahoma" w:eastAsia="仿宋_GB2312" w:cs="仿宋_GB2312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lang w:val="en-US" w:eastAsia="zh-CN" w:bidi="ar"/>
        </w:rPr>
        <w:t>广西机电工业学校2016年公开招聘调整部分岗位招聘计划表</w:t>
      </w:r>
    </w:p>
    <w:tbl>
      <w:tblPr>
        <w:tblW w:w="8962" w:type="dxa"/>
        <w:jc w:val="center"/>
        <w:tblInd w:w="-2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35"/>
        <w:gridCol w:w="735"/>
        <w:gridCol w:w="725"/>
        <w:gridCol w:w="1438"/>
        <w:gridCol w:w="1260"/>
        <w:gridCol w:w="840"/>
        <w:gridCol w:w="24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  <w:jc w:val="center"/>
        </w:trPr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其他资历条件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电子商务类专任教师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电子商务、国际商务、市场营销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男女不限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1.3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年以上电子商务、跨境电商、商务运营岗位或电子商务专业教学岗位工作经验；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具有丰富的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店运营经验。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心理教育类专任教师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基础心理学、发展与教育心理学、应用心理学、社会心理学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硕士研究生毕业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男女不限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．具有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年以及上本专业教学工作经验；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．具有国家心理咨询师证。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教学教辅管理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网络管理员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计算机软件技术、计算机科学与技术、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Web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应用程序设计、信息安全、信息管理与信息系统、计算机软件工程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全日制本科及以上学历、学士及以上学位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男女不限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70" w:right="0" w:hanging="27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穝灿砰" w:hAnsi="穝灿砰" w:eastAsia="穝灿砰" w:cs="穝灿砰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年以上工作经验。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48B5"/>
    <w:rsid w:val="4EED48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2016-11-03T03:57:00Z</dcterms:created>
  <dc:creator>guoqiang</dc:creator>
  <cp:lastModifiedBy>guoqiang</cp:lastModifiedBy>
  <dcterms:modified xsi:type="dcterms:W3CDTF">2016-11-03T03:57:39Z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