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A8" w:rsidRPr="00C505A8" w:rsidRDefault="00C505A8" w:rsidP="00C505A8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color w:val="000000"/>
          <w:kern w:val="0"/>
          <w:sz w:val="36"/>
          <w:szCs w:val="36"/>
        </w:rPr>
        <w:t>咸阳职业技术学院公开招聘教师各岗位试讲教材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一、机电学院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3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1.机械制造及自动化专业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4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高职高</w:t>
      </w:r>
      <w:proofErr w:type="gramStart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专国家</w:t>
      </w:r>
      <w:proofErr w:type="gramEnd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示范性院校机电类专业课改教材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4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《机械设计基础项目教程》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主编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金莹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程联社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4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西安电子科技大学出版社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3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2.材料工程专业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          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4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普通高等教育“十一五”国家级规划教材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4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高职高</w:t>
      </w:r>
      <w:proofErr w:type="gramStart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专规划</w:t>
      </w:r>
      <w:proofErr w:type="gramEnd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4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《焊接方法与设备》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        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雷</w:t>
      </w:r>
      <w:proofErr w:type="gramStart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世</w:t>
      </w:r>
      <w:proofErr w:type="gramEnd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明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主编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机械工业出版社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3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3.工业设计工程专业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电脑美术专业系列教材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《平面设计与制作》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平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主编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9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高等教育出版社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二、建筑学院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3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1.建筑与土木工程专业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普通高等教育“十一五”国家级规划教材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《建筑设备》</w:t>
      </w:r>
      <w:r w:rsidRPr="00C505A8">
        <w:rPr>
          <w:rFonts w:ascii="仿宋_GB2312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（第2版）</w:t>
      </w:r>
      <w:r w:rsidRPr="00C505A8">
        <w:rPr>
          <w:rFonts w:ascii="仿宋_GB2312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           </w:t>
      </w:r>
      <w:r w:rsidRPr="00C505A8">
        <w:rPr>
          <w:rFonts w:ascii="仿宋_GB2312" w:eastAsia="仿宋_GB2312" w:hAnsi="Times New Roman" w:cs="Times New Roman" w:hint="eastAsia"/>
          <w:color w:val="000000"/>
          <w:spacing w:val="-2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马铁椿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主编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高等教育出版社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48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2.工程经济与管理专业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《工程项目管理学》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闫文周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袁清泉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编著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陕西科学技术出版社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三、电子信息学院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   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  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通信与信息系统专业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高职高</w:t>
      </w:r>
      <w:proofErr w:type="gramStart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专现代</w:t>
      </w:r>
      <w:proofErr w:type="gramEnd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信息技术系列教材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《数据通信技术》（第二版）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>  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李斯伟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雷新生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编著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人民邮电出版社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四、化工学院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         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化学工艺专业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            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普通高等教育“十一五”国家级规划教材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《化工原理》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 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杨祖荣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主编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    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高等教育出版社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五、师范学院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</w:rPr>
        <w:t> 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          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心理学专业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27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普通高等教育“十二五”规划教材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27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《心理学》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主编：张志泉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东北师范大学出版社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六、财经学院</w:t>
      </w:r>
      <w:r w:rsidRPr="00C505A8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          </w:t>
      </w:r>
      <w:r w:rsidRPr="00C505A8">
        <w:rPr>
          <w:rFonts w:ascii="黑体" w:eastAsia="黑体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会计学专业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27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高职高专经济管理专业“十一五”规划教材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27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《会计基础》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         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马西牛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王康美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张大田主编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27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中国科学技术出版社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七、医学院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             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药学专业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全国高职高专药品类专业“十二五”规划教材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《药理学》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             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主编： </w:t>
      </w:r>
      <w:proofErr w:type="gramStart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田铁辉</w:t>
      </w:r>
      <w:proofErr w:type="gramEnd"/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胡莉娟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第四军医大学出版社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八、</w:t>
      </w:r>
      <w:proofErr w:type="gramStart"/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思政部</w:t>
      </w:r>
      <w:proofErr w:type="gramEnd"/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             </w:t>
      </w: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法学专业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27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马克思主义理论研究和建设工程重点教材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27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《思想道德与法律基础》（2015年修订版）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本书编写组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高等教育出版社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九、基础部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3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1.外国语言学及应用语言学专业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普通高等教育“十五”国家级规划教材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《新视野大学英语·读写教程》（第2版）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第一册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主编：郑树棠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外语教学与研究出版社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3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2.英语笔译专业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《新编实用英语综合教程》第三版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第一册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《新编实用英语》教材编写组 编</w:t>
      </w: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C505A8" w:rsidRPr="00C505A8" w:rsidRDefault="00C505A8" w:rsidP="00C505A8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高等教育出版社</w:t>
      </w:r>
    </w:p>
    <w:p w:rsidR="00C505A8" w:rsidRPr="00C505A8" w:rsidRDefault="00C505A8" w:rsidP="00C505A8">
      <w:pPr>
        <w:widowControl/>
        <w:shd w:val="clear" w:color="auto" w:fill="FFFFFF"/>
        <w:spacing w:line="27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05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257B6" w:rsidRDefault="00E257B6"/>
    <w:sectPr w:rsidR="00E257B6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5A8"/>
    <w:rsid w:val="00C505A8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2016-10-09T11:23:00Z</dcterms:created>
  <dcterms:modified xsi:type="dcterms:W3CDTF">2016-10-09T11:23:00Z</dcterms:modified>
</cp:coreProperties>
</file>