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8A" w:rsidRPr="004B5D8A" w:rsidRDefault="004B5D8A" w:rsidP="004B5D8A">
      <w:pPr>
        <w:widowControl/>
        <w:spacing w:before="100" w:beforeAutospacing="1"/>
        <w:jc w:val="center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  <w:r w:rsidRPr="004B5D8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>招聘计划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94"/>
        <w:gridCol w:w="2513"/>
        <w:gridCol w:w="1219"/>
        <w:gridCol w:w="1742"/>
        <w:gridCol w:w="2617"/>
      </w:tblGrid>
      <w:tr w:rsidR="004B5D8A" w:rsidRPr="004B5D8A" w:rsidTr="004B5D8A">
        <w:trPr>
          <w:trHeight w:val="270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招聘学科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研究方向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招聘人数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招聘岗位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专业背景与年龄要求</w:t>
            </w: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教育学原理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德育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教授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长期从事德育研究；50岁以下</w:t>
            </w: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教育基本理论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教育学、哲学、社会学、管理学等相关专业方向毕业；40岁以下</w:t>
            </w: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教育哲学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德育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教育社会学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510"/>
          <w:tblCellSpacing w:w="0" w:type="dxa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课程与教学论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小学语文课程与教学论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具有汉语言文学专业本科背景或小学语文教学经验；40岁以下</w:t>
            </w:r>
          </w:p>
        </w:tc>
      </w:tr>
      <w:tr w:rsidR="004B5D8A" w:rsidRPr="004B5D8A" w:rsidTr="004B5D8A">
        <w:trPr>
          <w:trHeight w:val="5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教学论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讲师或师资博士后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教学</w:t>
            </w:r>
            <w:proofErr w:type="gramStart"/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论专业</w:t>
            </w:r>
            <w:proofErr w:type="gramEnd"/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方向毕业；35岁以下</w:t>
            </w:r>
          </w:p>
        </w:tc>
      </w:tr>
      <w:tr w:rsidR="004B5D8A" w:rsidRPr="004B5D8A" w:rsidTr="004B5D8A">
        <w:trPr>
          <w:trHeight w:val="510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教育史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外国教育史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长期从事外国教育史研究；40岁以下</w:t>
            </w: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比较教育学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欧美教育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副教授、讲师或师资博士后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教育学、社会学等相关专业方向毕业，熟练掌握英语、日语、韩语、德语或法语之一，优先考虑掌握两门外语者；35岁以下（副教授可放宽至40岁）</w:t>
            </w:r>
          </w:p>
        </w:tc>
      </w:tr>
      <w:tr w:rsidR="004B5D8A" w:rsidRPr="004B5D8A" w:rsidTr="004B5D8A">
        <w:trPr>
          <w:trHeight w:val="11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东亚教育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lastRenderedPageBreak/>
              <w:t>学前教育学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学前教育原理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讲师或师资博士后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学前教育专业方向毕业；35岁以下</w:t>
            </w: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幼儿园课程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农村教育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教育管理学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教育学、管理学、经济学、社会学、政治学等相关专业方向毕业；教授、副教授一般在45岁以下，讲师、师资博士后一般在35岁以下</w:t>
            </w: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教育经济学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教育社会学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教育政治学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教育政策学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职业技术教育学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4B5D8A" w:rsidRPr="004B5D8A" w:rsidTr="004B5D8A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教育统计与数据库建设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师资博士后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教育统计与测量、统计学等相关专业方向毕业；35岁以下</w:t>
            </w:r>
          </w:p>
        </w:tc>
      </w:tr>
      <w:tr w:rsidR="004B5D8A" w:rsidRPr="004B5D8A" w:rsidTr="004B5D8A">
        <w:trPr>
          <w:trHeight w:val="1020"/>
          <w:tblCellSpacing w:w="0" w:type="dxa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教育经济与管理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教育政策与教育法律、学校管理与教育行政、教育测量与评价、教育经济与财政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不限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5D8A" w:rsidRPr="004B5D8A" w:rsidRDefault="004B5D8A" w:rsidP="004B5D8A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B5D8A"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  <w:t>管理学、教育学、法学等相关专业方向毕业； 40岁以下</w:t>
            </w:r>
          </w:p>
        </w:tc>
      </w:tr>
    </w:tbl>
    <w:p w:rsidR="004B5D8A" w:rsidRPr="004B5D8A" w:rsidRDefault="004B5D8A" w:rsidP="004B5D8A">
      <w:pPr>
        <w:widowControl/>
        <w:spacing w:before="100" w:beforeAutospacing="1"/>
        <w:jc w:val="left"/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</w:pPr>
      <w:r w:rsidRPr="004B5D8A">
        <w:rPr>
          <w:rFonts w:ascii="微软雅黑" w:eastAsia="微软雅黑" w:hAnsi="微软雅黑" w:cs="宋体" w:hint="eastAsia"/>
          <w:color w:val="333333"/>
          <w:kern w:val="0"/>
          <w:sz w:val="23"/>
          <w:szCs w:val="23"/>
        </w:rPr>
        <w:t xml:space="preserve">　　二、应聘基本条件　　</w:t>
      </w:r>
    </w:p>
    <w:p w:rsidR="00D80C71" w:rsidRDefault="00D80C71">
      <w:pPr>
        <w:rPr>
          <w:rFonts w:hint="eastAsia"/>
        </w:rPr>
      </w:pPr>
    </w:p>
    <w:sectPr w:rsidR="00D80C71" w:rsidSect="00D80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D8A"/>
    <w:rsid w:val="004B5D8A"/>
    <w:rsid w:val="00D8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17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3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13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8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2016-09-29T05:40:00Z</dcterms:created>
  <dcterms:modified xsi:type="dcterms:W3CDTF">2016-09-29T05:40:00Z</dcterms:modified>
</cp:coreProperties>
</file>