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60"/>
      </w:tblGrid>
      <w:tr w:rsidR="00FA2C02" w:rsidRPr="00FA2C02" w:rsidTr="00FA2C02">
        <w:trPr>
          <w:trHeight w:val="735"/>
          <w:tblCellSpacing w:w="0" w:type="dxa"/>
          <w:jc w:val="center"/>
        </w:trPr>
        <w:tc>
          <w:tcPr>
            <w:tcW w:w="11010" w:type="dxa"/>
            <w:shd w:val="clear" w:color="auto" w:fill="FFFFFF"/>
            <w:vAlign w:val="center"/>
            <w:hideMark/>
          </w:tcPr>
          <w:p w:rsidR="00FA2C02" w:rsidRPr="00FA2C02" w:rsidRDefault="00FA2C02" w:rsidP="00FA2C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18"/>
                <w:szCs w:val="18"/>
              </w:rPr>
            </w:pPr>
            <w:r w:rsidRPr="00FA2C02">
              <w:rPr>
                <w:rFonts w:ascii="宋体" w:eastAsia="宋体" w:hAnsi="宋体" w:cs="宋体" w:hint="eastAsia"/>
                <w:b/>
                <w:bCs/>
                <w:color w:val="454545"/>
                <w:kern w:val="0"/>
                <w:sz w:val="27"/>
              </w:rPr>
              <w:t>2016年禹城市公开招聘中小学后备教师各岗位报考人数统计（截至8月15日17：30）</w:t>
            </w:r>
          </w:p>
        </w:tc>
      </w:tr>
      <w:tr w:rsidR="00FA2C02" w:rsidRPr="00FA2C02" w:rsidTr="00FA2C02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p w:rsidR="00FA2C02" w:rsidRPr="00FA2C02" w:rsidRDefault="00FA2C02" w:rsidP="00FA2C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FA2C02" w:rsidRPr="00FA2C02" w:rsidTr="00FA2C02">
        <w:trPr>
          <w:trHeight w:val="445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3460"/>
              <w:gridCol w:w="1780"/>
              <w:gridCol w:w="1780"/>
              <w:gridCol w:w="1780"/>
              <w:gridCol w:w="1780"/>
            </w:tblGrid>
            <w:tr w:rsidR="00FA2C02" w:rsidRPr="00FA2C02" w:rsidTr="00FA2C02">
              <w:trPr>
                <w:trHeight w:val="645"/>
              </w:trPr>
              <w:tc>
                <w:tcPr>
                  <w:tcW w:w="2380" w:type="dxa"/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主管部门</w:t>
                  </w:r>
                </w:p>
              </w:tc>
              <w:tc>
                <w:tcPr>
                  <w:tcW w:w="3460" w:type="dxa"/>
                  <w:tcBorders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岗位描述</w:t>
                  </w:r>
                </w:p>
              </w:tc>
              <w:tc>
                <w:tcPr>
                  <w:tcW w:w="1780" w:type="dxa"/>
                  <w:tcBorders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岗位代码</w:t>
                  </w:r>
                </w:p>
              </w:tc>
              <w:tc>
                <w:tcPr>
                  <w:tcW w:w="1780" w:type="dxa"/>
                  <w:tcBorders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计划数</w:t>
                  </w:r>
                </w:p>
              </w:tc>
              <w:tc>
                <w:tcPr>
                  <w:tcW w:w="1780" w:type="dxa"/>
                  <w:tcBorders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报考人数</w:t>
                  </w:r>
                </w:p>
              </w:tc>
              <w:tc>
                <w:tcPr>
                  <w:tcW w:w="1780" w:type="dxa"/>
                  <w:tcBorders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审核通过人数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从事高中语文教学工作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从事高中数学教学工作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从事高中英语教学工作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从事高中物理教学工作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从事高中化学教学工作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从事高中生物教学工作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从事高中政治教学工作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从事高中历史教学工作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从事高中地理教学工作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从事高中音乐教学工作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从事高中体育教学工作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从事高中美术教学工作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从事高中信息技术教学工作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从事初中语文教学工作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从事初中数学教学工作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从事初中英语教学工作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从事初中物理教学工作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从事初中化学教学工作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从事初中音乐教学工作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从事初中体育教学工作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从事初中美术教学工作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从事初中信息技术教学工作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从事小学语文教学工作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39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从事小学数学教学工作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从事小学英语教学工作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19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从事小学音乐教学工作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从事小学体育教学工作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从事小学美术教学工作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FA2C02" w:rsidRPr="00FA2C02" w:rsidTr="00FA2C02">
              <w:trPr>
                <w:trHeight w:val="450"/>
              </w:trPr>
              <w:tc>
                <w:tcPr>
                  <w:tcW w:w="2380" w:type="dxa"/>
                  <w:tcBorders>
                    <w:top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禹城市教育局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从事小学信息技术教学工作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FA2C02" w:rsidRPr="00FA2C02" w:rsidRDefault="00FA2C02" w:rsidP="00FA2C0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A2C0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A2C02" w:rsidRPr="00FA2C02" w:rsidRDefault="00FA2C02" w:rsidP="00FA2C0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18"/>
                <w:szCs w:val="18"/>
              </w:rPr>
            </w:pPr>
          </w:p>
        </w:tc>
      </w:tr>
    </w:tbl>
    <w:p w:rsidR="00B92027" w:rsidRDefault="00B92027"/>
    <w:sectPr w:rsidR="00B92027" w:rsidSect="00FA2C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C02"/>
    <w:rsid w:val="00B92027"/>
    <w:rsid w:val="00FA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C02"/>
    <w:rPr>
      <w:b/>
      <w:bCs/>
    </w:rPr>
  </w:style>
  <w:style w:type="character" w:customStyle="1" w:styleId="neirong">
    <w:name w:val="neirong"/>
    <w:basedOn w:val="a0"/>
    <w:rsid w:val="00FA2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2016-08-16T03:21:00Z</dcterms:created>
  <dcterms:modified xsi:type="dcterms:W3CDTF">2016-08-16T03:21:00Z</dcterms:modified>
</cp:coreProperties>
</file>