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24" w:afterAutospacing="0" w:line="400" w:lineRule="atLeast"/>
        <w:ind w:left="0" w:right="0" w:firstLine="0"/>
        <w:jc w:val="center"/>
        <w:rPr>
          <w:rFonts w:ascii="仿宋_GB2312" w:eastAsia="仿宋_GB2312" w:cs="仿宋_GB2312"/>
          <w:b w:val="0"/>
          <w:i w:val="0"/>
          <w:caps w:val="0"/>
          <w:color w:val="000000"/>
          <w:spacing w:val="0"/>
          <w:sz w:val="48"/>
          <w:szCs w:val="48"/>
        </w:rPr>
      </w:pP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2016</w:t>
      </w:r>
      <w:r>
        <w:rPr>
          <w:rFonts w:hint="eastAsia" w:ascii="仿宋_GB2312" w:eastAsia="仿宋_GB2312" w:cs="仿宋_GB2312" w:hAnsiTheme="minorHAnsi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年公开招聘工作人员计划表（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 w:hAnsiTheme="minorHAnsi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人）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831"/>
        <w:gridCol w:w="892"/>
        <w:gridCol w:w="851"/>
        <w:gridCol w:w="1079"/>
        <w:gridCol w:w="1360"/>
        <w:gridCol w:w="1827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7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_GB2312" w:eastAsia="楷体_GB2312" w:cs="楷体_GB2312" w:hAnsiTheme="minorHAnsi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山西机电职业技术学院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来源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计划数</w:t>
            </w: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1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学科（专业）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全额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周岁及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以下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机械工程（一级学科）、机械工程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全额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周岁及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以下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b/>
                <w:kern w:val="0"/>
                <w:sz w:val="18"/>
                <w:szCs w:val="18"/>
                <w:lang w:val="en-US" w:eastAsia="zh-CN" w:bidi="ar"/>
              </w:rPr>
              <w:t>计算机科学与技术（一级学科）、计算机技术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6670E"/>
    <w:rsid w:val="0F5667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2016-08-09T02:57:00Z</dcterms:created>
  <dc:creator>Administrator</dc:creator>
  <cp:lastModifiedBy>Administrator</cp:lastModifiedBy>
  <dcterms:modified xsi:type="dcterms:W3CDTF">2016-08-09T02:58:24Z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